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500D" w14:textId="77777777" w:rsidR="00336A39" w:rsidRDefault="00336A39" w:rsidP="00336A39">
      <w:pPr>
        <w:autoSpaceDE w:val="0"/>
        <w:autoSpaceDN w:val="0"/>
        <w:adjustRightInd w:val="0"/>
        <w:rPr>
          <w:rFonts w:eastAsiaTheme="minorHAnsi" w:cstheme="minorHAnsi"/>
          <w:b/>
          <w:color w:val="000000" w:themeColor="text1"/>
          <w:sz w:val="24"/>
        </w:rPr>
      </w:pPr>
      <w:bookmarkStart w:id="0" w:name="_GoBack"/>
      <w:r>
        <w:rPr>
          <w:rFonts w:cstheme="minorHAnsi"/>
          <w:b/>
          <w:color w:val="000000" w:themeColor="text1"/>
          <w:sz w:val="24"/>
        </w:rPr>
        <w:t>Annex I to Report of Factual Findings</w:t>
      </w:r>
      <w:bookmarkEnd w:id="0"/>
      <w:r>
        <w:rPr>
          <w:rFonts w:cstheme="minorHAnsi"/>
          <w:b/>
          <w:color w:val="000000" w:themeColor="text1"/>
          <w:sz w:val="24"/>
        </w:rPr>
        <w:t xml:space="preserve"> on expenditures declared under an Interim/Final Report</w:t>
      </w:r>
    </w:p>
    <w:p w14:paraId="6301D238" w14:textId="77777777" w:rsidR="00336A39" w:rsidRDefault="00336A39" w:rsidP="00336A39">
      <w:pPr>
        <w:autoSpaceDE w:val="0"/>
        <w:autoSpaceDN w:val="0"/>
        <w:adjustRightInd w:val="0"/>
        <w:rPr>
          <w:rFonts w:cstheme="minorHAnsi"/>
          <w:b/>
          <w:color w:val="000000" w:themeColor="text1"/>
          <w:sz w:val="24"/>
        </w:rPr>
      </w:pPr>
      <w:r>
        <w:rPr>
          <w:rFonts w:cstheme="minorHAnsi"/>
          <w:b/>
          <w:color w:val="000000" w:themeColor="text1"/>
          <w:sz w:val="24"/>
        </w:rPr>
        <w:t xml:space="preserve">Listing of procedures performed </w:t>
      </w:r>
    </w:p>
    <w:p w14:paraId="57EAA3D5" w14:textId="77777777" w:rsidR="00336A39" w:rsidRDefault="00336A39" w:rsidP="00336A39">
      <w:pPr>
        <w:autoSpaceDE w:val="0"/>
        <w:autoSpaceDN w:val="0"/>
        <w:adjustRightInd w:val="0"/>
        <w:rPr>
          <w:rFonts w:cstheme="minorHAnsi"/>
          <w:color w:val="000000" w:themeColor="text1"/>
        </w:rPr>
      </w:pPr>
      <w:r>
        <w:rPr>
          <w:rFonts w:cstheme="minorHAnsi"/>
          <w:color w:val="000000" w:themeColor="text1"/>
        </w:rPr>
        <w:t>The ‘result’ column has three different options: ‘C’, ‘E’ and ‘N.A.’:</w:t>
      </w:r>
    </w:p>
    <w:p w14:paraId="5F9BF506" w14:textId="77777777" w:rsidR="00336A39" w:rsidRDefault="00336A39" w:rsidP="009B7989">
      <w:pPr>
        <w:numPr>
          <w:ilvl w:val="0"/>
          <w:numId w:val="9"/>
        </w:numPr>
        <w:autoSpaceDE w:val="0"/>
        <w:autoSpaceDN w:val="0"/>
        <w:adjustRightInd w:val="0"/>
        <w:spacing w:after="0"/>
        <w:rPr>
          <w:rFonts w:cstheme="minorHAnsi"/>
          <w:color w:val="000000" w:themeColor="text1"/>
        </w:rPr>
      </w:pPr>
      <w:r>
        <w:rPr>
          <w:rFonts w:cstheme="minorHAnsi"/>
          <w:color w:val="000000" w:themeColor="text1"/>
        </w:rPr>
        <w:t>‘C’ stands for ‘confirmed’ and means that the auditor can confirm the ‘standard factual finding’ and, therefore, there is no exception to be reported.</w:t>
      </w:r>
    </w:p>
    <w:p w14:paraId="7D13CE6D" w14:textId="3DE2A932" w:rsidR="00336A39" w:rsidRDefault="00336A39" w:rsidP="00F26021">
      <w:pPr>
        <w:numPr>
          <w:ilvl w:val="0"/>
          <w:numId w:val="9"/>
        </w:numPr>
        <w:autoSpaceDE w:val="0"/>
        <w:autoSpaceDN w:val="0"/>
        <w:adjustRightInd w:val="0"/>
        <w:spacing w:after="0"/>
        <w:rPr>
          <w:rFonts w:cstheme="minorHAnsi"/>
          <w:color w:val="000000" w:themeColor="text1"/>
        </w:rPr>
      </w:pPr>
      <w:r>
        <w:rPr>
          <w:rFonts w:cstheme="minorHAnsi"/>
          <w:color w:val="000000" w:themeColor="text1"/>
        </w:rPr>
        <w:t>‘E’ stands for ‘exception’ and means that the Auditor carried out the procedures but cannot confirm the ‘standard factual finding’, or that the Auditor was not able to carry out a specific procedure (e.g. because it was impossible to reconcile key information or data were unavailable).</w:t>
      </w:r>
      <w:r w:rsidR="005406CB">
        <w:rPr>
          <w:rFonts w:cstheme="minorHAnsi"/>
          <w:color w:val="000000" w:themeColor="text1"/>
        </w:rPr>
        <w:t xml:space="preserve"> </w:t>
      </w:r>
      <w:r>
        <w:rPr>
          <w:rFonts w:cstheme="minorHAnsi"/>
          <w:color w:val="000000" w:themeColor="text1"/>
        </w:rPr>
        <w:t>In either case</w:t>
      </w:r>
      <w:r w:rsidR="00C971C1">
        <w:rPr>
          <w:rFonts w:cstheme="minorHAnsi"/>
          <w:color w:val="000000" w:themeColor="text1"/>
        </w:rPr>
        <w:t xml:space="preserve">, such case must be </w:t>
      </w:r>
      <w:r w:rsidR="00F26021">
        <w:rPr>
          <w:rFonts w:cstheme="minorHAnsi"/>
          <w:color w:val="000000" w:themeColor="text1"/>
        </w:rPr>
        <w:t xml:space="preserve">reported and described in the </w:t>
      </w:r>
      <w:r w:rsidR="00F26021" w:rsidRPr="00F26021">
        <w:rPr>
          <w:rFonts w:cstheme="minorHAnsi"/>
          <w:color w:val="000000" w:themeColor="text1"/>
        </w:rPr>
        <w:t xml:space="preserve">Report of factual findings </w:t>
      </w:r>
      <w:r w:rsidR="00C971C1">
        <w:rPr>
          <w:rFonts w:cstheme="minorHAnsi"/>
          <w:color w:val="000000" w:themeColor="text1"/>
        </w:rPr>
        <w:t>with</w:t>
      </w:r>
      <w:r>
        <w:rPr>
          <w:rFonts w:cstheme="minorHAnsi"/>
          <w:color w:val="000000" w:themeColor="text1"/>
        </w:rPr>
        <w:t xml:space="preserve"> a reference to the expenditure number as indicated in the List of expenditure</w:t>
      </w:r>
      <w:r w:rsidR="00C971C1">
        <w:rPr>
          <w:rFonts w:cstheme="minorHAnsi"/>
          <w:color w:val="000000" w:themeColor="text1"/>
        </w:rPr>
        <w:t xml:space="preserve">. The exception may refer to any expenditure under the specific budget heading or to the individual expenditure item. </w:t>
      </w:r>
      <w:r>
        <w:rPr>
          <w:rFonts w:cstheme="minorHAnsi"/>
          <w:color w:val="000000" w:themeColor="text1"/>
        </w:rPr>
        <w:t xml:space="preserve">This implies that the expenditure is regarded as non-eligible. </w:t>
      </w:r>
    </w:p>
    <w:p w14:paraId="7BE33756" w14:textId="1F05CB20" w:rsidR="00336A39" w:rsidRDefault="00336A39" w:rsidP="009B7989">
      <w:pPr>
        <w:numPr>
          <w:ilvl w:val="0"/>
          <w:numId w:val="9"/>
        </w:numPr>
        <w:autoSpaceDE w:val="0"/>
        <w:autoSpaceDN w:val="0"/>
        <w:adjustRightInd w:val="0"/>
        <w:spacing w:after="0"/>
        <w:rPr>
          <w:rFonts w:cstheme="minorHAnsi"/>
          <w:color w:val="000000" w:themeColor="text1"/>
        </w:rPr>
      </w:pPr>
      <w:r>
        <w:rPr>
          <w:rFonts w:cstheme="minorHAnsi"/>
          <w:color w:val="000000" w:themeColor="text1"/>
        </w:rPr>
        <w:t xml:space="preserve">‘N.A.’ stands for ‘not applicable’ and means that the Finding did not have to be examined by the Auditor and the related Procedure(s) did not have to be carried out. The reasons of the non-application of a certain Finding must be obvious i.e. </w:t>
      </w:r>
      <w:r w:rsidR="00F26021">
        <w:rPr>
          <w:rFonts w:cstheme="minorHAnsi"/>
          <w:color w:val="000000" w:themeColor="text1"/>
        </w:rPr>
        <w:t>1</w:t>
      </w:r>
      <w:r>
        <w:rPr>
          <w:rFonts w:cstheme="minorHAnsi"/>
          <w:color w:val="000000" w:themeColor="text1"/>
        </w:rPr>
        <w:t xml:space="preserve">) if no cost was declared under a certain category then the related Finding(s) and Procedure(s) are not applicable; </w:t>
      </w:r>
      <w:r w:rsidR="00F26021">
        <w:rPr>
          <w:rFonts w:cstheme="minorHAnsi"/>
          <w:color w:val="000000" w:themeColor="text1"/>
        </w:rPr>
        <w:t>2</w:t>
      </w:r>
      <w:r>
        <w:rPr>
          <w:rFonts w:cstheme="minorHAnsi"/>
          <w:color w:val="000000" w:themeColor="text1"/>
        </w:rPr>
        <w:t>) if the condition set to apply certain Procedure(s) are not met then the related Finding(s) and Procedure(s) are not applicable.</w:t>
      </w:r>
    </w:p>
    <w:p w14:paraId="3F43BB7E" w14:textId="02794D7B" w:rsidR="005667E7" w:rsidRDefault="005667E7">
      <w:pPr>
        <w:spacing w:after="200" w:line="276" w:lineRule="auto"/>
        <w:jc w:val="left"/>
        <w:rPr>
          <w:sz w:val="24"/>
          <w:szCs w:val="22"/>
        </w:rPr>
      </w:pPr>
      <w:r>
        <w:rPr>
          <w:sz w:val="24"/>
          <w:szCs w:val="22"/>
        </w:rPr>
        <w:br w:type="page"/>
      </w:r>
    </w:p>
    <w:tbl>
      <w:tblPr>
        <w:tblStyle w:val="Tabelalisty3akcent1"/>
        <w:tblW w:w="8926" w:type="dxa"/>
        <w:tblBorders>
          <w:insideH w:val="single" w:sz="4" w:space="0" w:color="4F81BD" w:themeColor="accent1"/>
          <w:insideV w:val="single" w:sz="4" w:space="0" w:color="4F81BD" w:themeColor="accent1"/>
        </w:tblBorders>
        <w:tblLayout w:type="fixed"/>
        <w:tblLook w:val="04A0" w:firstRow="1" w:lastRow="0" w:firstColumn="1" w:lastColumn="0" w:noHBand="0" w:noVBand="1"/>
      </w:tblPr>
      <w:tblGrid>
        <w:gridCol w:w="4531"/>
        <w:gridCol w:w="3544"/>
        <w:gridCol w:w="851"/>
      </w:tblGrid>
      <w:tr w:rsidR="00F26021" w:rsidRPr="00131C17" w14:paraId="0B3C58B1" w14:textId="77777777" w:rsidTr="00B47358">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100" w:firstRow="0" w:lastRow="0" w:firstColumn="1" w:lastColumn="0" w:oddVBand="0" w:evenVBand="0" w:oddHBand="0" w:evenHBand="0" w:firstRowFirstColumn="1" w:firstRowLastColumn="0" w:lastRowFirstColumn="0" w:lastRowLastColumn="0"/>
            <w:tcW w:w="4531" w:type="dxa"/>
            <w:tcBorders>
              <w:top w:val="single" w:sz="4" w:space="0" w:color="D9D9D9" w:themeColor="background1" w:themeShade="D9"/>
              <w:left w:val="single" w:sz="4" w:space="0" w:color="4F81BD" w:themeColor="accent1"/>
              <w:bottom w:val="single" w:sz="4" w:space="0" w:color="D9D9D9" w:themeColor="background1" w:themeShade="D9"/>
              <w:right w:val="single" w:sz="4" w:space="0" w:color="D9D9D9" w:themeColor="background1" w:themeShade="D9"/>
            </w:tcBorders>
            <w:hideMark/>
          </w:tcPr>
          <w:p w14:paraId="36C551A7" w14:textId="77777777" w:rsidR="009B7989" w:rsidRPr="004620FA" w:rsidRDefault="009B7989">
            <w:pPr>
              <w:spacing w:after="0"/>
              <w:jc w:val="center"/>
              <w:rPr>
                <w:rFonts w:eastAsiaTheme="minorHAnsi" w:cstheme="minorHAnsi"/>
                <w:color w:val="F2F2F2" w:themeColor="background1" w:themeShade="F2"/>
                <w:szCs w:val="22"/>
              </w:rPr>
            </w:pPr>
            <w:bookmarkStart w:id="1" w:name="_Hlk508971313"/>
            <w:r w:rsidRPr="004620FA">
              <w:rPr>
                <w:rFonts w:cstheme="minorHAnsi"/>
                <w:color w:val="F2F2F2" w:themeColor="background1" w:themeShade="F2"/>
                <w:szCs w:val="22"/>
              </w:rPr>
              <w:lastRenderedPageBreak/>
              <w:t>Procedures</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ADA3DEC" w14:textId="77777777" w:rsidR="009B7989" w:rsidRPr="004620FA" w:rsidRDefault="009B7989">
            <w:pPr>
              <w:spacing w:after="0"/>
              <w:jc w:val="center"/>
              <w:cnfStyle w:val="100000000000" w:firstRow="1" w:lastRow="0" w:firstColumn="0" w:lastColumn="0" w:oddVBand="0" w:evenVBand="0" w:oddHBand="0" w:evenHBand="0" w:firstRowFirstColumn="0" w:firstRowLastColumn="0" w:lastRowFirstColumn="0" w:lastRowLastColumn="0"/>
              <w:rPr>
                <w:rFonts w:cstheme="minorHAnsi"/>
                <w:color w:val="F2F2F2" w:themeColor="background1" w:themeShade="F2"/>
                <w:szCs w:val="22"/>
              </w:rPr>
            </w:pPr>
            <w:r w:rsidRPr="004620FA">
              <w:rPr>
                <w:rFonts w:cstheme="minorHAnsi"/>
                <w:color w:val="F2F2F2" w:themeColor="background1" w:themeShade="F2"/>
                <w:szCs w:val="22"/>
              </w:rPr>
              <w:t>Standard factual findings</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4F81BD" w:themeColor="accent1"/>
            </w:tcBorders>
            <w:hideMark/>
          </w:tcPr>
          <w:p w14:paraId="318660CD" w14:textId="77777777" w:rsidR="009B7989" w:rsidRPr="00F26021" w:rsidRDefault="009B7989">
            <w:pPr>
              <w:spacing w:after="0"/>
              <w:jc w:val="center"/>
              <w:cnfStyle w:val="100000000000" w:firstRow="1" w:lastRow="0" w:firstColumn="0" w:lastColumn="0" w:oddVBand="0" w:evenVBand="0" w:oddHBand="0" w:evenHBand="0" w:firstRowFirstColumn="0" w:firstRowLastColumn="0" w:lastRowFirstColumn="0" w:lastRowLastColumn="0"/>
              <w:rPr>
                <w:rFonts w:cstheme="minorHAnsi"/>
                <w:color w:val="F2F2F2" w:themeColor="background1" w:themeShade="F2"/>
                <w:szCs w:val="22"/>
                <w:lang w:val="it-IT"/>
              </w:rPr>
            </w:pPr>
            <w:r w:rsidRPr="00F26021">
              <w:rPr>
                <w:rFonts w:cstheme="minorHAnsi"/>
                <w:color w:val="F2F2F2" w:themeColor="background1" w:themeShade="F2"/>
                <w:szCs w:val="22"/>
                <w:lang w:val="it-IT"/>
              </w:rPr>
              <w:t>Result (C, E, N.A.)</w:t>
            </w:r>
          </w:p>
        </w:tc>
      </w:tr>
      <w:tr w:rsidR="004620FA" w:rsidRPr="00F81611" w14:paraId="504DE714" w14:textId="77777777" w:rsidTr="00DD65E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926" w:type="dxa"/>
            <w:gridSpan w:val="3"/>
            <w:tcBorders>
              <w:top w:val="single" w:sz="4" w:space="0" w:color="D9D9D9" w:themeColor="background1" w:themeShade="D9"/>
              <w:right w:val="single" w:sz="4" w:space="0" w:color="4F81BD" w:themeColor="accent1"/>
            </w:tcBorders>
            <w:shd w:val="clear" w:color="auto" w:fill="B8CCE4" w:themeFill="accent1" w:themeFillTint="66"/>
            <w:vAlign w:val="center"/>
            <w:hideMark/>
          </w:tcPr>
          <w:p w14:paraId="252324F7" w14:textId="0687B36B" w:rsidR="009B7989" w:rsidRPr="004620FA" w:rsidRDefault="009B7989" w:rsidP="00206832">
            <w:pPr>
              <w:spacing w:after="0"/>
              <w:jc w:val="center"/>
              <w:rPr>
                <w:rFonts w:cstheme="minorHAnsi"/>
                <w:color w:val="000000" w:themeColor="text1"/>
                <w:szCs w:val="22"/>
              </w:rPr>
            </w:pPr>
            <w:r w:rsidRPr="004620FA">
              <w:rPr>
                <w:rFonts w:cstheme="minorHAnsi"/>
                <w:color w:val="000000" w:themeColor="text1"/>
                <w:szCs w:val="22"/>
              </w:rPr>
              <w:t xml:space="preserve">General statements applicable to all project expenditures </w:t>
            </w:r>
          </w:p>
        </w:tc>
      </w:tr>
      <w:tr w:rsidR="004620FA" w:rsidRPr="00F81611" w14:paraId="26CEFDC7" w14:textId="77777777" w:rsidTr="00B47358">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tcPr>
          <w:p w14:paraId="57A6D1D1" w14:textId="77777777" w:rsidR="009B7989" w:rsidRPr="004620FA" w:rsidRDefault="009B7989" w:rsidP="004620FA">
            <w:pPr>
              <w:spacing w:after="0"/>
              <w:jc w:val="center"/>
              <w:rPr>
                <w:rFonts w:cstheme="minorHAnsi"/>
                <w:color w:val="000000" w:themeColor="text1"/>
                <w:szCs w:val="22"/>
              </w:rPr>
            </w:pPr>
            <w:r w:rsidRPr="004620FA">
              <w:rPr>
                <w:rFonts w:cstheme="minorHAnsi"/>
                <w:color w:val="000000" w:themeColor="text1"/>
                <w:szCs w:val="22"/>
              </w:rPr>
              <w:t>Reference / Criteria</w:t>
            </w:r>
          </w:p>
          <w:p w14:paraId="35CC19D1" w14:textId="1EFAB629" w:rsidR="009B7989" w:rsidRPr="00F26021" w:rsidRDefault="009B7989">
            <w:pPr>
              <w:spacing w:after="0"/>
              <w:rPr>
                <w:rFonts w:cstheme="minorHAnsi"/>
                <w:b w:val="0"/>
                <w:color w:val="000000" w:themeColor="text1"/>
                <w:szCs w:val="22"/>
              </w:rPr>
            </w:pPr>
            <w:r w:rsidRPr="00F26021">
              <w:rPr>
                <w:rFonts w:cstheme="minorHAnsi"/>
                <w:b w:val="0"/>
                <w:color w:val="000000" w:themeColor="text1"/>
                <w:szCs w:val="22"/>
              </w:rPr>
              <w:t>The issues to be verified versus all project expenditures:</w:t>
            </w:r>
          </w:p>
          <w:p w14:paraId="72072710" w14:textId="77777777" w:rsidR="009B7989" w:rsidRPr="00F26021" w:rsidRDefault="009B7989" w:rsidP="009B7989">
            <w:pPr>
              <w:pStyle w:val="Akapitzlist"/>
              <w:numPr>
                <w:ilvl w:val="0"/>
                <w:numId w:val="10"/>
              </w:numPr>
              <w:spacing w:after="0"/>
              <w:rPr>
                <w:rFonts w:cstheme="minorHAnsi"/>
                <w:b w:val="0"/>
                <w:color w:val="000000" w:themeColor="text1"/>
                <w:szCs w:val="22"/>
              </w:rPr>
            </w:pPr>
            <w:r w:rsidRPr="00F26021">
              <w:rPr>
                <w:rFonts w:cstheme="minorHAnsi"/>
                <w:b w:val="0"/>
                <w:color w:val="000000" w:themeColor="text1"/>
                <w:szCs w:val="22"/>
              </w:rPr>
              <w:t>Exclusion of ineligible costs</w:t>
            </w:r>
          </w:p>
          <w:p w14:paraId="17727D3D" w14:textId="77777777" w:rsidR="009B7989" w:rsidRPr="00F26021" w:rsidRDefault="009B7989" w:rsidP="009B7989">
            <w:pPr>
              <w:pStyle w:val="Akapitzlist"/>
              <w:numPr>
                <w:ilvl w:val="0"/>
                <w:numId w:val="10"/>
              </w:numPr>
              <w:spacing w:after="0"/>
              <w:rPr>
                <w:rFonts w:cstheme="minorHAnsi"/>
                <w:b w:val="0"/>
                <w:color w:val="000000" w:themeColor="text1"/>
                <w:szCs w:val="22"/>
              </w:rPr>
            </w:pPr>
            <w:r w:rsidRPr="00F26021">
              <w:rPr>
                <w:rFonts w:cstheme="minorHAnsi"/>
                <w:b w:val="0"/>
                <w:color w:val="000000" w:themeColor="text1"/>
                <w:szCs w:val="22"/>
              </w:rPr>
              <w:t>Adequate accounting system in place</w:t>
            </w:r>
          </w:p>
          <w:p w14:paraId="1E3B3A58" w14:textId="77777777" w:rsidR="009B7989" w:rsidRPr="00F26021" w:rsidRDefault="009B7989" w:rsidP="009B7989">
            <w:pPr>
              <w:pStyle w:val="Akapitzlist"/>
              <w:numPr>
                <w:ilvl w:val="0"/>
                <w:numId w:val="10"/>
              </w:numPr>
              <w:spacing w:after="0"/>
              <w:rPr>
                <w:rFonts w:cstheme="minorHAnsi"/>
                <w:b w:val="0"/>
                <w:color w:val="000000" w:themeColor="text1"/>
                <w:szCs w:val="22"/>
              </w:rPr>
            </w:pPr>
            <w:r w:rsidRPr="00F26021">
              <w:rPr>
                <w:rFonts w:cstheme="minorHAnsi"/>
                <w:b w:val="0"/>
                <w:color w:val="000000" w:themeColor="text1"/>
                <w:szCs w:val="22"/>
              </w:rPr>
              <w:t>Bank account</w:t>
            </w:r>
          </w:p>
          <w:p w14:paraId="613A09C0" w14:textId="77777777" w:rsidR="009B7989" w:rsidRPr="00F26021" w:rsidRDefault="009B7989" w:rsidP="009B7989">
            <w:pPr>
              <w:pStyle w:val="Akapitzlist"/>
              <w:numPr>
                <w:ilvl w:val="0"/>
                <w:numId w:val="10"/>
              </w:numPr>
              <w:spacing w:after="0"/>
              <w:rPr>
                <w:rFonts w:cstheme="minorHAnsi"/>
                <w:b w:val="0"/>
                <w:color w:val="000000" w:themeColor="text1"/>
                <w:szCs w:val="22"/>
              </w:rPr>
            </w:pPr>
            <w:r w:rsidRPr="00F26021">
              <w:rPr>
                <w:rFonts w:cstheme="minorHAnsi"/>
                <w:b w:val="0"/>
                <w:color w:val="000000" w:themeColor="text1"/>
                <w:szCs w:val="22"/>
              </w:rPr>
              <w:t>Net revenues</w:t>
            </w:r>
          </w:p>
          <w:p w14:paraId="0D2385C1" w14:textId="4F2F8536" w:rsidR="009B7989" w:rsidRPr="00B21138" w:rsidRDefault="009B7989" w:rsidP="00DC1AF0">
            <w:pPr>
              <w:pStyle w:val="Akapitzlist"/>
              <w:numPr>
                <w:ilvl w:val="0"/>
                <w:numId w:val="10"/>
              </w:numPr>
              <w:spacing w:after="0"/>
              <w:rPr>
                <w:rFonts w:cstheme="minorHAnsi"/>
                <w:i/>
                <w:color w:val="000000" w:themeColor="text1"/>
                <w:szCs w:val="22"/>
              </w:rPr>
            </w:pPr>
            <w:r w:rsidRPr="00F26021">
              <w:rPr>
                <w:rFonts w:cstheme="minorHAnsi"/>
                <w:b w:val="0"/>
                <w:color w:val="000000" w:themeColor="text1"/>
                <w:szCs w:val="22"/>
              </w:rPr>
              <w:t>Irregularities</w:t>
            </w:r>
          </w:p>
        </w:tc>
      </w:tr>
      <w:tr w:rsidR="0075758A" w:rsidRPr="00F81611" w14:paraId="1C44D0A2" w14:textId="77777777" w:rsidTr="00697E6C">
        <w:trPr>
          <w:cnfStyle w:val="000000100000" w:firstRow="0" w:lastRow="0" w:firstColumn="0" w:lastColumn="0" w:oddVBand="0" w:evenVBand="0" w:oddHBand="1" w:evenHBand="0" w:firstRowFirstColumn="0" w:firstRowLastColumn="0" w:lastRowFirstColumn="0" w:lastRowLastColumn="0"/>
          <w:trHeight w:val="2668"/>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6DEA8BC3" w14:textId="77777777" w:rsidR="0075758A" w:rsidRPr="004620FA" w:rsidRDefault="0075758A" w:rsidP="00DC1AF0">
            <w:pPr>
              <w:spacing w:after="0"/>
              <w:rPr>
                <w:rFonts w:cstheme="minorHAnsi"/>
                <w:b w:val="0"/>
                <w:szCs w:val="22"/>
              </w:rPr>
            </w:pPr>
            <w:bookmarkStart w:id="2" w:name="_Hlk508971473"/>
            <w:bookmarkEnd w:id="1"/>
            <w:r w:rsidRPr="004620FA">
              <w:rPr>
                <w:rFonts w:cstheme="minorHAnsi"/>
                <w:b w:val="0"/>
                <w:szCs w:val="22"/>
              </w:rPr>
              <w:t xml:space="preserve">The Auditor: </w:t>
            </w:r>
          </w:p>
          <w:p w14:paraId="5A00BB30" w14:textId="254959E3" w:rsidR="0075758A" w:rsidRPr="004620FA" w:rsidRDefault="0075758A" w:rsidP="00DC1AF0">
            <w:pPr>
              <w:spacing w:before="120" w:after="0"/>
              <w:rPr>
                <w:rFonts w:cstheme="minorHAnsi"/>
                <w:b w:val="0"/>
                <w:szCs w:val="22"/>
              </w:rPr>
            </w:pPr>
            <w:r w:rsidRPr="004620FA">
              <w:rPr>
                <w:rFonts w:cstheme="minorHAnsi"/>
                <w:b w:val="0"/>
                <w:szCs w:val="22"/>
              </w:rPr>
              <w:t>verified that no ineligible costs were declared under any of the BHs</w:t>
            </w:r>
            <w:r w:rsidR="00B47358">
              <w:rPr>
                <w:rFonts w:cstheme="minorHAnsi"/>
                <w:b w:val="0"/>
                <w:szCs w:val="22"/>
              </w:rPr>
              <w:t>:</w:t>
            </w:r>
          </w:p>
          <w:p w14:paraId="270A6BCA" w14:textId="77777777" w:rsidR="0075758A" w:rsidRPr="004620FA" w:rsidRDefault="0075758A"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Reviewed the costs in terms of ineligibility</w:t>
            </w:r>
          </w:p>
          <w:p w14:paraId="55D5FE39" w14:textId="3365337E" w:rsidR="0075758A" w:rsidRPr="00F26021" w:rsidRDefault="0075758A"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In case of costs with dates of invoicing/payments belonging to previous reporting periods: verified if these costs were declared only once, and only in the current</w:t>
            </w:r>
            <w:r w:rsidR="0001765B">
              <w:rPr>
                <w:rFonts w:cstheme="minorHAnsi"/>
                <w:b w:val="0"/>
                <w:color w:val="000000" w:themeColor="text1"/>
                <w:szCs w:val="22"/>
                <w:lang w:eastAsia="en-GB"/>
              </w:rPr>
              <w:t>ly verified</w:t>
            </w:r>
            <w:r w:rsidRPr="004620FA">
              <w:rPr>
                <w:rFonts w:cstheme="minorHAnsi"/>
                <w:b w:val="0"/>
                <w:color w:val="000000" w:themeColor="text1"/>
                <w:szCs w:val="22"/>
                <w:lang w:eastAsia="en-GB"/>
              </w:rPr>
              <w:t xml:space="preserve"> report/s. </w:t>
            </w:r>
          </w:p>
          <w:p w14:paraId="4C753E91" w14:textId="0FF1B0C4" w:rsidR="005A1142" w:rsidRPr="005969FE" w:rsidRDefault="005A1142"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Reviewed</w:t>
            </w:r>
            <w:r>
              <w:rPr>
                <w:rFonts w:cstheme="minorHAnsi"/>
                <w:b w:val="0"/>
                <w:color w:val="000000" w:themeColor="text1"/>
                <w:szCs w:val="22"/>
                <w:lang w:eastAsia="en-GB"/>
              </w:rPr>
              <w:t xml:space="preserve"> </w:t>
            </w:r>
            <w:r w:rsidR="000174A8">
              <w:rPr>
                <w:rFonts w:cstheme="minorHAnsi"/>
                <w:b w:val="0"/>
                <w:color w:val="000000" w:themeColor="text1"/>
                <w:szCs w:val="22"/>
                <w:lang w:eastAsia="en-GB"/>
              </w:rPr>
              <w:t xml:space="preserve">if </w:t>
            </w:r>
            <w:r>
              <w:rPr>
                <w:rFonts w:cstheme="minorHAnsi"/>
                <w:b w:val="0"/>
                <w:color w:val="000000" w:themeColor="text1"/>
                <w:szCs w:val="22"/>
                <w:lang w:eastAsia="en-GB"/>
              </w:rPr>
              <w:t>t</w:t>
            </w:r>
            <w:r w:rsidRPr="00636399">
              <w:rPr>
                <w:rFonts w:cstheme="minorHAnsi"/>
                <w:b w:val="0"/>
                <w:color w:val="000000" w:themeColor="text1"/>
                <w:szCs w:val="22"/>
                <w:lang w:eastAsia="en-GB"/>
              </w:rPr>
              <w:t>he costs were charged in line with the Project Partner’s accounting policy, were correctly identified, allocated to the proper activity, budget heading, entered in the accounting system (traceable to underlying documents such as purchase orders, invoices and accounting</w:t>
            </w:r>
            <w:r w:rsidR="00F678F1">
              <w:rPr>
                <w:rFonts w:cstheme="minorHAnsi"/>
                <w:b w:val="0"/>
                <w:color w:val="000000" w:themeColor="text1"/>
                <w:szCs w:val="22"/>
                <w:lang w:eastAsia="en-GB"/>
              </w:rPr>
              <w:t>)</w:t>
            </w:r>
            <w:r>
              <w:rPr>
                <w:rFonts w:cstheme="minorHAnsi"/>
                <w:b w:val="0"/>
                <w:color w:val="000000" w:themeColor="text1"/>
                <w:szCs w:val="22"/>
                <w:lang w:eastAsia="en-GB"/>
              </w:rPr>
              <w:t>,</w:t>
            </w:r>
          </w:p>
          <w:p w14:paraId="0D86A262" w14:textId="77777777" w:rsidR="0075758A" w:rsidRPr="004620FA" w:rsidRDefault="0075758A"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 xml:space="preserve">Verified if separate accounting system/code is used for all the project costs and is consistent with the presented accounting policy, </w:t>
            </w:r>
          </w:p>
          <w:p w14:paraId="01103CA2" w14:textId="585F3D97" w:rsidR="0075758A" w:rsidRPr="004620FA" w:rsidRDefault="0075758A"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Verified if all project-related expenditures are identifiable in the accounting system</w:t>
            </w:r>
            <w:r w:rsidR="0001765B">
              <w:rPr>
                <w:rFonts w:cstheme="minorHAnsi"/>
                <w:b w:val="0"/>
                <w:color w:val="000000" w:themeColor="text1"/>
                <w:szCs w:val="22"/>
                <w:lang w:eastAsia="en-GB"/>
              </w:rPr>
              <w:t>,</w:t>
            </w:r>
            <w:r w:rsidRPr="004620FA">
              <w:rPr>
                <w:rFonts w:cstheme="minorHAnsi"/>
                <w:b w:val="0"/>
                <w:color w:val="000000" w:themeColor="text1"/>
                <w:szCs w:val="22"/>
                <w:lang w:eastAsia="en-GB"/>
              </w:rPr>
              <w:t xml:space="preserve"> </w:t>
            </w:r>
          </w:p>
          <w:p w14:paraId="66F2BAB6" w14:textId="0C630EA7" w:rsidR="0075758A" w:rsidRPr="004620FA" w:rsidRDefault="0075758A" w:rsidP="00DC1AF0">
            <w:pPr>
              <w:numPr>
                <w:ilvl w:val="0"/>
                <w:numId w:val="14"/>
              </w:numPr>
              <w:autoSpaceDE w:val="0"/>
              <w:autoSpaceDN w:val="0"/>
              <w:adjustRightInd w:val="0"/>
              <w:spacing w:before="120" w:after="0"/>
              <w:ind w:left="22" w:firstLine="142"/>
              <w:rPr>
                <w:rFonts w:cstheme="minorHAnsi"/>
                <w:b w:val="0"/>
                <w:szCs w:val="22"/>
              </w:rPr>
            </w:pPr>
            <w:r w:rsidRPr="004620FA">
              <w:rPr>
                <w:rFonts w:cstheme="minorHAnsi"/>
                <w:b w:val="0"/>
                <w:color w:val="000000" w:themeColor="text1"/>
                <w:szCs w:val="22"/>
                <w:lang w:eastAsia="en-GB"/>
              </w:rPr>
              <w:t>Verified if the bank account</w:t>
            </w:r>
            <w:r w:rsidR="00B21138">
              <w:rPr>
                <w:rFonts w:cstheme="minorHAnsi"/>
                <w:b w:val="0"/>
                <w:color w:val="000000" w:themeColor="text1"/>
                <w:szCs w:val="22"/>
                <w:lang w:eastAsia="en-GB"/>
              </w:rPr>
              <w:t xml:space="preserve"> is</w:t>
            </w:r>
            <w:r w:rsidRPr="004620FA">
              <w:rPr>
                <w:rFonts w:cstheme="minorHAnsi"/>
                <w:b w:val="0"/>
                <w:color w:val="000000" w:themeColor="text1"/>
                <w:szCs w:val="22"/>
                <w:lang w:eastAsia="en-GB"/>
              </w:rPr>
              <w:t xml:space="preserve"> used </w:t>
            </w:r>
            <w:r w:rsidR="00B21138">
              <w:rPr>
                <w:rFonts w:cstheme="minorHAnsi"/>
                <w:b w:val="0"/>
                <w:color w:val="000000" w:themeColor="text1"/>
                <w:szCs w:val="22"/>
                <w:lang w:eastAsia="en-GB"/>
              </w:rPr>
              <w:t xml:space="preserve">only </w:t>
            </w:r>
            <w:r w:rsidRPr="004620FA">
              <w:rPr>
                <w:rFonts w:cstheme="minorHAnsi"/>
                <w:b w:val="0"/>
                <w:color w:val="000000" w:themeColor="text1"/>
                <w:szCs w:val="22"/>
                <w:lang w:eastAsia="en-GB"/>
              </w:rPr>
              <w:t xml:space="preserve">for project-related payments </w:t>
            </w:r>
          </w:p>
          <w:p w14:paraId="08F1CA3D" w14:textId="53D894D0" w:rsidR="0075758A" w:rsidRPr="004620FA" w:rsidRDefault="0075758A"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 xml:space="preserve">Verified if </w:t>
            </w:r>
            <w:r w:rsidR="00B21138">
              <w:rPr>
                <w:rFonts w:cstheme="minorHAnsi"/>
                <w:b w:val="0"/>
                <w:color w:val="000000" w:themeColor="text1"/>
                <w:szCs w:val="22"/>
                <w:lang w:eastAsia="en-GB"/>
              </w:rPr>
              <w:t xml:space="preserve">net revenue is reported and if so the </w:t>
            </w:r>
            <w:r w:rsidRPr="004620FA">
              <w:rPr>
                <w:rFonts w:cstheme="minorHAnsi"/>
                <w:b w:val="0"/>
                <w:color w:val="000000" w:themeColor="text1"/>
                <w:szCs w:val="22"/>
                <w:lang w:eastAsia="en-GB"/>
              </w:rPr>
              <w:t>net-revenue is properly calculated and deducted in the reporting period.</w:t>
            </w:r>
            <w:r w:rsidR="00B21138" w:rsidRPr="004620FA" w:rsidDel="00B21138">
              <w:rPr>
                <w:rFonts w:cstheme="minorHAnsi"/>
                <w:b w:val="0"/>
                <w:color w:val="000000" w:themeColor="text1"/>
                <w:szCs w:val="22"/>
                <w:lang w:eastAsia="en-GB"/>
              </w:rPr>
              <w:t xml:space="preserve"> </w:t>
            </w:r>
          </w:p>
          <w:p w14:paraId="62A76615" w14:textId="47A3323B" w:rsidR="00DC1AF0" w:rsidRPr="00697E6C" w:rsidRDefault="0075758A" w:rsidP="00790749">
            <w:pPr>
              <w:numPr>
                <w:ilvl w:val="0"/>
                <w:numId w:val="14"/>
              </w:numPr>
              <w:autoSpaceDE w:val="0"/>
              <w:autoSpaceDN w:val="0"/>
              <w:adjustRightInd w:val="0"/>
              <w:spacing w:before="120" w:after="0"/>
              <w:ind w:left="22" w:firstLine="142"/>
              <w:rPr>
                <w:rFonts w:cstheme="minorHAnsi"/>
                <w:color w:val="000000" w:themeColor="text1"/>
                <w:szCs w:val="22"/>
                <w:lang w:eastAsia="en-GB"/>
              </w:rPr>
            </w:pPr>
            <w:r w:rsidRPr="00697E6C">
              <w:rPr>
                <w:rFonts w:cstheme="minorHAnsi"/>
                <w:b w:val="0"/>
                <w:color w:val="000000" w:themeColor="text1"/>
                <w:szCs w:val="22"/>
                <w:lang w:eastAsia="en-GB"/>
              </w:rPr>
              <w:lastRenderedPageBreak/>
              <w:t xml:space="preserve">Verified if net-revenue generated in the project is properly </w:t>
            </w:r>
            <w:r w:rsidR="005A1142" w:rsidRPr="00697E6C">
              <w:rPr>
                <w:rFonts w:cstheme="minorHAnsi"/>
                <w:b w:val="0"/>
                <w:color w:val="000000" w:themeColor="text1"/>
                <w:szCs w:val="22"/>
                <w:lang w:eastAsia="en-GB"/>
              </w:rPr>
              <w:t xml:space="preserve">calculated, deducted in the reporting period and </w:t>
            </w:r>
            <w:r w:rsidRPr="00697E6C">
              <w:rPr>
                <w:rFonts w:cstheme="minorHAnsi"/>
                <w:b w:val="0"/>
                <w:color w:val="000000" w:themeColor="text1"/>
                <w:szCs w:val="22"/>
                <w:lang w:eastAsia="en-GB"/>
              </w:rPr>
              <w:t>recorded in the accounting system.</w:t>
            </w:r>
          </w:p>
          <w:p w14:paraId="1386E85B" w14:textId="77777777" w:rsidR="0075758A" w:rsidRPr="006E34A0" w:rsidRDefault="0075758A" w:rsidP="00DC1AF0">
            <w:pPr>
              <w:spacing w:after="0"/>
              <w:rPr>
                <w:rFonts w:cstheme="minorHAnsi"/>
                <w:b w:val="0"/>
                <w:color w:val="17365D" w:themeColor="text2" w:themeShade="BF"/>
                <w:sz w:val="20"/>
                <w:szCs w:val="22"/>
              </w:rPr>
            </w:pPr>
            <w:r w:rsidRPr="006E34A0">
              <w:rPr>
                <w:rFonts w:cstheme="minorHAnsi"/>
                <w:b w:val="0"/>
                <w:color w:val="17365D" w:themeColor="text2" w:themeShade="BF"/>
                <w:sz w:val="20"/>
                <w:szCs w:val="22"/>
              </w:rPr>
              <w:t>The following costs shall not be considered eligible:</w:t>
            </w:r>
          </w:p>
          <w:p w14:paraId="398CAD5F"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rPr>
              <w:t xml:space="preserve">Interest on debt, debt service charges </w:t>
            </w:r>
            <w:r w:rsidRPr="006E34A0">
              <w:rPr>
                <w:rFonts w:cstheme="minorHAnsi"/>
                <w:b w:val="0"/>
                <w:color w:val="17365D" w:themeColor="text2" w:themeShade="BF"/>
                <w:sz w:val="20"/>
                <w:szCs w:val="22"/>
                <w:lang w:eastAsia="en-GB"/>
              </w:rPr>
              <w:t>and late payment charges;</w:t>
            </w:r>
          </w:p>
          <w:p w14:paraId="64E3E5D5"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Charges for financial transactions and other purely financial costs, except costs specifically required by the applicable law and costs of financial services imposed by the project contract;</w:t>
            </w:r>
          </w:p>
          <w:p w14:paraId="15F511CB"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Costs related to purchase of land or real estate;</w:t>
            </w:r>
          </w:p>
          <w:p w14:paraId="75B8646C"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Provisions for losses or potential future liabilities;</w:t>
            </w:r>
          </w:p>
          <w:p w14:paraId="3DF16E9B"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Exchange rate losses;</w:t>
            </w:r>
          </w:p>
          <w:p w14:paraId="722D1562"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Recoverable VAT;</w:t>
            </w:r>
          </w:p>
          <w:p w14:paraId="469A5214"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Costs that are covered by other sources;</w:t>
            </w:r>
          </w:p>
          <w:p w14:paraId="294B9E50" w14:textId="77777777" w:rsidR="0075758A" w:rsidRPr="006E34A0" w:rsidRDefault="0075758A" w:rsidP="00DC1AF0">
            <w:pPr>
              <w:numPr>
                <w:ilvl w:val="0"/>
                <w:numId w:val="14"/>
              </w:numPr>
              <w:autoSpaceDE w:val="0"/>
              <w:autoSpaceDN w:val="0"/>
              <w:adjustRightInd w:val="0"/>
              <w:spacing w:after="0"/>
              <w:ind w:left="22" w:firstLine="142"/>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 xml:space="preserve">Fines, penalties and costs of litigation, except where litigation is an integral and necessary component for achieving the outcomes of the project; and </w:t>
            </w:r>
          </w:p>
          <w:p w14:paraId="402D1312" w14:textId="0BD73972" w:rsidR="0075758A" w:rsidRPr="00F26021" w:rsidRDefault="0075758A" w:rsidP="00697E6C">
            <w:pPr>
              <w:numPr>
                <w:ilvl w:val="0"/>
                <w:numId w:val="14"/>
              </w:numPr>
              <w:autoSpaceDE w:val="0"/>
              <w:autoSpaceDN w:val="0"/>
              <w:adjustRightInd w:val="0"/>
              <w:ind w:left="22" w:firstLine="142"/>
              <w:rPr>
                <w:rFonts w:cstheme="minorHAnsi"/>
                <w:b w:val="0"/>
                <w:color w:val="000000" w:themeColor="text1"/>
                <w:szCs w:val="22"/>
              </w:rPr>
            </w:pPr>
            <w:r w:rsidRPr="006E34A0">
              <w:rPr>
                <w:rFonts w:cstheme="minorHAnsi"/>
                <w:b w:val="0"/>
                <w:color w:val="17365D" w:themeColor="text2" w:themeShade="BF"/>
                <w:sz w:val="20"/>
                <w:szCs w:val="22"/>
                <w:lang w:eastAsia="en-GB"/>
              </w:rPr>
              <w:t>Excessive or</w:t>
            </w:r>
            <w:r w:rsidRPr="006E34A0">
              <w:rPr>
                <w:rFonts w:cstheme="minorHAnsi"/>
                <w:b w:val="0"/>
                <w:color w:val="17365D" w:themeColor="text2" w:themeShade="BF"/>
                <w:sz w:val="20"/>
                <w:szCs w:val="22"/>
              </w:rPr>
              <w:t xml:space="preserve"> reckless expenditure.</w:t>
            </w:r>
          </w:p>
        </w:tc>
        <w:tc>
          <w:tcPr>
            <w:tcW w:w="3544" w:type="dxa"/>
          </w:tcPr>
          <w:p w14:paraId="70AD9184" w14:textId="5198515D" w:rsidR="0075758A" w:rsidRPr="0075758A" w:rsidRDefault="0075758A" w:rsidP="00697E6C">
            <w:pPr>
              <w:numPr>
                <w:ilvl w:val="0"/>
                <w:numId w:val="15"/>
              </w:numPr>
              <w:autoSpaceDE w:val="0"/>
              <w:autoSpaceDN w:val="0"/>
              <w:adjustRightInd w:val="0"/>
              <w:spacing w:before="120"/>
              <w:ind w:left="29" w:firstLine="142"/>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lang w:eastAsia="en-GB"/>
              </w:rPr>
            </w:pPr>
            <w:r w:rsidRPr="004620FA">
              <w:rPr>
                <w:rFonts w:cstheme="minorHAnsi"/>
                <w:color w:val="000000" w:themeColor="text1"/>
                <w:szCs w:val="22"/>
                <w:lang w:eastAsia="en-GB"/>
              </w:rPr>
              <w:lastRenderedPageBreak/>
              <w:t>It is ensured that ineligible costs are excluded according to the EEA and Norway Grants Fund for Youth Employment rules.</w:t>
            </w:r>
          </w:p>
        </w:tc>
        <w:tc>
          <w:tcPr>
            <w:tcW w:w="851" w:type="dxa"/>
            <w:tcBorders>
              <w:right w:val="single" w:sz="4" w:space="0" w:color="4F81BD" w:themeColor="accent1"/>
            </w:tcBorders>
          </w:tcPr>
          <w:p w14:paraId="4DB462F3" w14:textId="77777777" w:rsidR="0075758A" w:rsidRPr="00F81611" w:rsidRDefault="0075758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2"/>
              </w:rPr>
            </w:pPr>
          </w:p>
        </w:tc>
      </w:tr>
      <w:tr w:rsidR="0075758A" w:rsidRPr="00F81611" w14:paraId="1553F719" w14:textId="77777777" w:rsidTr="00697E6C">
        <w:trPr>
          <w:trHeight w:val="1827"/>
        </w:trPr>
        <w:tc>
          <w:tcPr>
            <w:cnfStyle w:val="001000000000" w:firstRow="0" w:lastRow="0" w:firstColumn="1" w:lastColumn="0" w:oddVBand="0" w:evenVBand="0" w:oddHBand="0" w:evenHBand="0" w:firstRowFirstColumn="0" w:firstRowLastColumn="0" w:lastRowFirstColumn="0" w:lastRowLastColumn="0"/>
            <w:tcW w:w="4531" w:type="dxa"/>
            <w:vMerge/>
          </w:tcPr>
          <w:p w14:paraId="38A65C1D" w14:textId="77777777" w:rsidR="0075758A" w:rsidRPr="004620FA" w:rsidRDefault="0075758A" w:rsidP="00DC1AF0">
            <w:pPr>
              <w:spacing w:after="0"/>
              <w:rPr>
                <w:rFonts w:cstheme="minorHAnsi"/>
                <w:szCs w:val="22"/>
              </w:rPr>
            </w:pPr>
          </w:p>
        </w:tc>
        <w:tc>
          <w:tcPr>
            <w:tcW w:w="3544" w:type="dxa"/>
            <w:tcBorders>
              <w:top w:val="single" w:sz="4" w:space="0" w:color="4F81BD" w:themeColor="accent1"/>
              <w:bottom w:val="single" w:sz="4" w:space="0" w:color="4F81BD" w:themeColor="accent1"/>
            </w:tcBorders>
          </w:tcPr>
          <w:p w14:paraId="6128A604" w14:textId="084A297F" w:rsidR="0075758A" w:rsidRPr="0075758A" w:rsidRDefault="0075758A" w:rsidP="00697E6C">
            <w:pPr>
              <w:numPr>
                <w:ilvl w:val="0"/>
                <w:numId w:val="15"/>
              </w:numPr>
              <w:autoSpaceDE w:val="0"/>
              <w:autoSpaceDN w:val="0"/>
              <w:adjustRightInd w:val="0"/>
              <w:spacing w:before="120"/>
              <w:ind w:left="29" w:firstLine="142"/>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lang w:eastAsia="en-GB"/>
              </w:rPr>
            </w:pPr>
            <w:r w:rsidRPr="004620FA">
              <w:rPr>
                <w:rFonts w:cstheme="minorHAnsi"/>
                <w:color w:val="000000" w:themeColor="text1"/>
                <w:szCs w:val="22"/>
                <w:lang w:eastAsia="en-GB"/>
              </w:rPr>
              <w:t>All costs are declared only once, i.e. not already reported twice in the project.</w:t>
            </w:r>
          </w:p>
        </w:tc>
        <w:tc>
          <w:tcPr>
            <w:tcW w:w="851" w:type="dxa"/>
            <w:tcBorders>
              <w:right w:val="single" w:sz="4" w:space="0" w:color="4F81BD" w:themeColor="accent1"/>
            </w:tcBorders>
          </w:tcPr>
          <w:p w14:paraId="6F75CD5A" w14:textId="77777777" w:rsidR="0075758A" w:rsidRPr="00F81611" w:rsidRDefault="0075758A">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2"/>
              </w:rPr>
            </w:pPr>
          </w:p>
        </w:tc>
      </w:tr>
      <w:tr w:rsidR="005A1142" w:rsidRPr="00F81611" w14:paraId="682B6901" w14:textId="77777777" w:rsidTr="00697E6C">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4531" w:type="dxa"/>
            <w:vMerge/>
          </w:tcPr>
          <w:p w14:paraId="2FABD16F" w14:textId="77777777" w:rsidR="005A1142" w:rsidRPr="004620FA" w:rsidRDefault="005A1142" w:rsidP="00DC1AF0">
            <w:pPr>
              <w:spacing w:after="0"/>
              <w:rPr>
                <w:rFonts w:cstheme="minorHAnsi"/>
                <w:szCs w:val="22"/>
              </w:rPr>
            </w:pPr>
          </w:p>
        </w:tc>
        <w:tc>
          <w:tcPr>
            <w:tcW w:w="3544" w:type="dxa"/>
          </w:tcPr>
          <w:p w14:paraId="6D8E6650" w14:textId="646831B7" w:rsidR="005A1142" w:rsidRPr="004620FA" w:rsidRDefault="005A1142" w:rsidP="00697E6C">
            <w:pPr>
              <w:numPr>
                <w:ilvl w:val="0"/>
                <w:numId w:val="15"/>
              </w:numPr>
              <w:autoSpaceDE w:val="0"/>
              <w:autoSpaceDN w:val="0"/>
              <w:adjustRightInd w:val="0"/>
              <w:spacing w:before="120"/>
              <w:ind w:left="29" w:firstLine="142"/>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lang w:eastAsia="en-GB"/>
              </w:rPr>
            </w:pPr>
            <w:r w:rsidRPr="00560FF4">
              <w:rPr>
                <w:rFonts w:cstheme="minorHAnsi"/>
                <w:color w:val="000000" w:themeColor="text1"/>
                <w:szCs w:val="22"/>
                <w:lang w:eastAsia="en-GB"/>
              </w:rPr>
              <w:t>The costs were charged in line with the Project Partner’s accounting policy and were adequately supported.</w:t>
            </w:r>
          </w:p>
        </w:tc>
        <w:tc>
          <w:tcPr>
            <w:tcW w:w="851" w:type="dxa"/>
            <w:tcBorders>
              <w:right w:val="single" w:sz="4" w:space="0" w:color="4F81BD" w:themeColor="accent1"/>
            </w:tcBorders>
          </w:tcPr>
          <w:p w14:paraId="0AF806D9" w14:textId="77777777" w:rsidR="005A1142" w:rsidRPr="00F81611" w:rsidRDefault="005A1142">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2"/>
              </w:rPr>
            </w:pPr>
          </w:p>
        </w:tc>
      </w:tr>
      <w:tr w:rsidR="0075758A" w:rsidRPr="00F81611" w14:paraId="7EE95F93" w14:textId="77777777" w:rsidTr="00697E6C">
        <w:trPr>
          <w:trHeight w:val="2268"/>
        </w:trPr>
        <w:tc>
          <w:tcPr>
            <w:cnfStyle w:val="001000000000" w:firstRow="0" w:lastRow="0" w:firstColumn="1" w:lastColumn="0" w:oddVBand="0" w:evenVBand="0" w:oddHBand="0" w:evenHBand="0" w:firstRowFirstColumn="0" w:firstRowLastColumn="0" w:lastRowFirstColumn="0" w:lastRowLastColumn="0"/>
            <w:tcW w:w="4531" w:type="dxa"/>
            <w:vMerge/>
          </w:tcPr>
          <w:p w14:paraId="513B483B" w14:textId="77777777" w:rsidR="0075758A" w:rsidRPr="004620FA" w:rsidRDefault="0075758A" w:rsidP="00DC1AF0">
            <w:pPr>
              <w:spacing w:after="0"/>
              <w:rPr>
                <w:rFonts w:cstheme="minorHAnsi"/>
                <w:szCs w:val="22"/>
              </w:rPr>
            </w:pPr>
          </w:p>
        </w:tc>
        <w:tc>
          <w:tcPr>
            <w:tcW w:w="3544" w:type="dxa"/>
          </w:tcPr>
          <w:p w14:paraId="6A4EEA94" w14:textId="5BDBFA8E" w:rsidR="0075758A" w:rsidRPr="0075758A" w:rsidRDefault="0075758A" w:rsidP="00697E6C">
            <w:pPr>
              <w:numPr>
                <w:ilvl w:val="0"/>
                <w:numId w:val="15"/>
              </w:numPr>
              <w:autoSpaceDE w:val="0"/>
              <w:autoSpaceDN w:val="0"/>
              <w:adjustRightInd w:val="0"/>
              <w:spacing w:before="120"/>
              <w:ind w:left="29" w:firstLine="142"/>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lang w:eastAsia="en-GB"/>
              </w:rPr>
            </w:pPr>
            <w:r w:rsidRPr="004620FA">
              <w:rPr>
                <w:rFonts w:cstheme="minorHAnsi"/>
                <w:color w:val="000000" w:themeColor="text1"/>
                <w:szCs w:val="22"/>
                <w:lang w:eastAsia="en-GB"/>
              </w:rPr>
              <w:t>The project partner uses, for the accounting purposes, a separate accounting system and/or an adequate accounting code</w:t>
            </w:r>
            <w:r w:rsidR="005E79C5">
              <w:rPr>
                <w:rFonts w:cstheme="minorHAnsi"/>
                <w:color w:val="000000" w:themeColor="text1"/>
                <w:szCs w:val="22"/>
                <w:lang w:eastAsia="en-GB"/>
              </w:rPr>
              <w:t xml:space="preserve"> and </w:t>
            </w:r>
            <w:r w:rsidR="005E79C5" w:rsidRPr="004620FA">
              <w:rPr>
                <w:rFonts w:cstheme="minorHAnsi"/>
                <w:color w:val="000000" w:themeColor="text1"/>
                <w:szCs w:val="22"/>
                <w:lang w:eastAsia="en-GB"/>
              </w:rPr>
              <w:t>all project-related expenditures are identifiable</w:t>
            </w:r>
            <w:r w:rsidRPr="004620FA">
              <w:rPr>
                <w:rFonts w:cstheme="minorHAnsi"/>
                <w:color w:val="000000" w:themeColor="text1"/>
                <w:szCs w:val="22"/>
                <w:lang w:eastAsia="en-GB"/>
              </w:rPr>
              <w:t>.</w:t>
            </w:r>
          </w:p>
        </w:tc>
        <w:tc>
          <w:tcPr>
            <w:tcW w:w="851" w:type="dxa"/>
            <w:tcBorders>
              <w:right w:val="single" w:sz="4" w:space="0" w:color="4F81BD" w:themeColor="accent1"/>
            </w:tcBorders>
          </w:tcPr>
          <w:p w14:paraId="708A263A" w14:textId="77777777" w:rsidR="0075758A" w:rsidRPr="00F81611" w:rsidRDefault="0075758A">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2"/>
              </w:rPr>
            </w:pPr>
          </w:p>
        </w:tc>
      </w:tr>
      <w:tr w:rsidR="0075758A" w:rsidRPr="00F81611" w14:paraId="456CEDCD" w14:textId="77777777" w:rsidTr="00697E6C">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4531" w:type="dxa"/>
            <w:vMerge/>
          </w:tcPr>
          <w:p w14:paraId="5A0488CE" w14:textId="77777777" w:rsidR="0075758A" w:rsidRPr="004620FA" w:rsidRDefault="0075758A" w:rsidP="00DC1AF0">
            <w:pPr>
              <w:spacing w:after="0"/>
              <w:rPr>
                <w:rFonts w:cstheme="minorHAnsi"/>
                <w:szCs w:val="22"/>
              </w:rPr>
            </w:pPr>
          </w:p>
        </w:tc>
        <w:tc>
          <w:tcPr>
            <w:tcW w:w="3544" w:type="dxa"/>
          </w:tcPr>
          <w:p w14:paraId="7B013128" w14:textId="1BFFC884" w:rsidR="005A1142" w:rsidRPr="0075758A" w:rsidRDefault="0075758A" w:rsidP="00697E6C">
            <w:pPr>
              <w:numPr>
                <w:ilvl w:val="0"/>
                <w:numId w:val="15"/>
              </w:numPr>
              <w:autoSpaceDE w:val="0"/>
              <w:autoSpaceDN w:val="0"/>
              <w:adjustRightInd w:val="0"/>
              <w:spacing w:before="120"/>
              <w:ind w:left="29" w:firstLine="142"/>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lang w:eastAsia="en-GB"/>
              </w:rPr>
            </w:pPr>
            <w:r w:rsidRPr="004620FA">
              <w:rPr>
                <w:rFonts w:cstheme="minorHAnsi"/>
                <w:color w:val="000000" w:themeColor="text1"/>
                <w:szCs w:val="22"/>
                <w:lang w:eastAsia="en-GB"/>
              </w:rPr>
              <w:t xml:space="preserve">The </w:t>
            </w:r>
            <w:r w:rsidR="00B21138">
              <w:rPr>
                <w:rFonts w:cstheme="minorHAnsi"/>
                <w:color w:val="000000" w:themeColor="text1"/>
                <w:szCs w:val="22"/>
                <w:lang w:eastAsia="en-GB"/>
              </w:rPr>
              <w:t xml:space="preserve">bank </w:t>
            </w:r>
            <w:r w:rsidRPr="004620FA">
              <w:rPr>
                <w:rFonts w:cstheme="minorHAnsi"/>
                <w:color w:val="000000" w:themeColor="text1"/>
                <w:szCs w:val="22"/>
                <w:lang w:eastAsia="en-GB"/>
              </w:rPr>
              <w:t>account</w:t>
            </w:r>
            <w:r w:rsidR="00B21138">
              <w:rPr>
                <w:rFonts w:cstheme="minorHAnsi"/>
                <w:color w:val="000000" w:themeColor="text1"/>
                <w:szCs w:val="22"/>
                <w:lang w:eastAsia="en-GB"/>
              </w:rPr>
              <w:t xml:space="preserve"> is used only for</w:t>
            </w:r>
            <w:r w:rsidRPr="004620FA">
              <w:rPr>
                <w:rFonts w:cstheme="minorHAnsi"/>
                <w:color w:val="000000" w:themeColor="text1"/>
                <w:szCs w:val="22"/>
                <w:lang w:eastAsia="en-GB"/>
              </w:rPr>
              <w:t xml:space="preserve"> the </w:t>
            </w:r>
            <w:r w:rsidR="00B21138">
              <w:rPr>
                <w:rFonts w:cstheme="minorHAnsi"/>
                <w:color w:val="000000" w:themeColor="text1"/>
                <w:szCs w:val="22"/>
                <w:lang w:eastAsia="en-GB"/>
              </w:rPr>
              <w:t xml:space="preserve">project-related </w:t>
            </w:r>
            <w:r w:rsidRPr="004620FA">
              <w:rPr>
                <w:rFonts w:cstheme="minorHAnsi"/>
                <w:color w:val="000000" w:themeColor="text1"/>
                <w:szCs w:val="22"/>
                <w:lang w:eastAsia="en-GB"/>
              </w:rPr>
              <w:t xml:space="preserve">payments </w:t>
            </w:r>
          </w:p>
        </w:tc>
        <w:tc>
          <w:tcPr>
            <w:tcW w:w="851" w:type="dxa"/>
            <w:tcBorders>
              <w:right w:val="single" w:sz="4" w:space="0" w:color="4F81BD" w:themeColor="accent1"/>
            </w:tcBorders>
          </w:tcPr>
          <w:p w14:paraId="77C7C211" w14:textId="77777777" w:rsidR="0075758A" w:rsidRPr="00F81611" w:rsidRDefault="0075758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2"/>
              </w:rPr>
            </w:pPr>
          </w:p>
        </w:tc>
      </w:tr>
      <w:tr w:rsidR="0075758A" w:rsidRPr="00F81611" w14:paraId="45C5A9CD" w14:textId="77777777" w:rsidTr="00697E6C">
        <w:trPr>
          <w:trHeight w:val="2509"/>
        </w:trPr>
        <w:tc>
          <w:tcPr>
            <w:cnfStyle w:val="001000000000" w:firstRow="0" w:lastRow="0" w:firstColumn="1" w:lastColumn="0" w:oddVBand="0" w:evenVBand="0" w:oddHBand="0" w:evenHBand="0" w:firstRowFirstColumn="0" w:firstRowLastColumn="0" w:lastRowFirstColumn="0" w:lastRowLastColumn="0"/>
            <w:tcW w:w="4531" w:type="dxa"/>
            <w:vMerge/>
          </w:tcPr>
          <w:p w14:paraId="7EEBB367" w14:textId="77777777" w:rsidR="0075758A" w:rsidRPr="004620FA" w:rsidRDefault="0075758A" w:rsidP="00DC1AF0">
            <w:pPr>
              <w:spacing w:after="0"/>
              <w:rPr>
                <w:rFonts w:cstheme="minorHAnsi"/>
                <w:szCs w:val="22"/>
              </w:rPr>
            </w:pPr>
          </w:p>
        </w:tc>
        <w:tc>
          <w:tcPr>
            <w:tcW w:w="3544" w:type="dxa"/>
          </w:tcPr>
          <w:p w14:paraId="334E5FC5" w14:textId="3C8BC5F1" w:rsidR="00B21138" w:rsidRPr="00F63478" w:rsidRDefault="005667E7" w:rsidP="00697E6C">
            <w:pPr>
              <w:numPr>
                <w:ilvl w:val="0"/>
                <w:numId w:val="15"/>
              </w:numPr>
              <w:autoSpaceDE w:val="0"/>
              <w:autoSpaceDN w:val="0"/>
              <w:adjustRightInd w:val="0"/>
              <w:spacing w:before="120"/>
              <w:ind w:left="29" w:firstLine="142"/>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lang w:eastAsia="en-GB"/>
              </w:rPr>
            </w:pPr>
            <w:r w:rsidRPr="006E34A0">
              <w:rPr>
                <w:rFonts w:cstheme="minorHAnsi"/>
                <w:color w:val="000000" w:themeColor="text1"/>
                <w:szCs w:val="22"/>
                <w:lang w:eastAsia="en-GB"/>
              </w:rPr>
              <w:t>T</w:t>
            </w:r>
            <w:r w:rsidR="0075758A" w:rsidRPr="006E34A0">
              <w:rPr>
                <w:rFonts w:cstheme="minorHAnsi"/>
                <w:color w:val="000000" w:themeColor="text1"/>
                <w:szCs w:val="22"/>
                <w:lang w:eastAsia="en-GB"/>
              </w:rPr>
              <w:t xml:space="preserve">he </w:t>
            </w:r>
            <w:r w:rsidR="00B21138" w:rsidRPr="006E34A0">
              <w:rPr>
                <w:rFonts w:cstheme="minorHAnsi"/>
                <w:color w:val="000000" w:themeColor="text1"/>
                <w:szCs w:val="22"/>
                <w:lang w:eastAsia="en-GB"/>
              </w:rPr>
              <w:t xml:space="preserve">reported </w:t>
            </w:r>
            <w:r w:rsidR="0075758A" w:rsidRPr="006E34A0">
              <w:rPr>
                <w:rFonts w:cstheme="minorHAnsi"/>
                <w:color w:val="000000" w:themeColor="text1"/>
                <w:szCs w:val="22"/>
                <w:lang w:eastAsia="en-GB"/>
              </w:rPr>
              <w:t xml:space="preserve">net revenue has been </w:t>
            </w:r>
            <w:r w:rsidR="00B21138" w:rsidRPr="006E34A0">
              <w:rPr>
                <w:rFonts w:cstheme="minorHAnsi"/>
                <w:color w:val="000000" w:themeColor="text1"/>
                <w:szCs w:val="22"/>
                <w:lang w:eastAsia="en-GB"/>
              </w:rPr>
              <w:t xml:space="preserve">properly calculated and </w:t>
            </w:r>
            <w:r w:rsidR="0075758A" w:rsidRPr="006E34A0">
              <w:rPr>
                <w:rFonts w:cstheme="minorHAnsi"/>
                <w:color w:val="000000" w:themeColor="text1"/>
                <w:szCs w:val="22"/>
                <w:lang w:eastAsia="en-GB"/>
              </w:rPr>
              <w:t xml:space="preserve">deducted from the total </w:t>
            </w:r>
            <w:r w:rsidR="0075758A" w:rsidRPr="00F26021">
              <w:rPr>
                <w:rFonts w:cstheme="minorHAnsi"/>
                <w:color w:val="000000" w:themeColor="text1"/>
                <w:szCs w:val="22"/>
                <w:lang w:eastAsia="en-GB"/>
              </w:rPr>
              <w:t>eligible expenditure</w:t>
            </w:r>
            <w:r w:rsidR="005A1142" w:rsidRPr="00F26021">
              <w:rPr>
                <w:rFonts w:cstheme="minorHAnsi"/>
                <w:color w:val="000000" w:themeColor="text1"/>
                <w:szCs w:val="22"/>
                <w:lang w:eastAsia="en-GB"/>
              </w:rPr>
              <w:t xml:space="preserve"> and recorded in the accounting system</w:t>
            </w:r>
            <w:r w:rsidR="00911FBC" w:rsidRPr="00F26021">
              <w:rPr>
                <w:rFonts w:cstheme="minorHAnsi"/>
                <w:color w:val="000000" w:themeColor="text1"/>
                <w:szCs w:val="22"/>
                <w:lang w:eastAsia="en-GB"/>
              </w:rPr>
              <w:t>.</w:t>
            </w:r>
          </w:p>
        </w:tc>
        <w:tc>
          <w:tcPr>
            <w:tcW w:w="851" w:type="dxa"/>
            <w:tcBorders>
              <w:right w:val="single" w:sz="4" w:space="0" w:color="4F81BD" w:themeColor="accent1"/>
            </w:tcBorders>
          </w:tcPr>
          <w:p w14:paraId="60BCCB07" w14:textId="77777777" w:rsidR="0075758A" w:rsidRPr="00F26021" w:rsidRDefault="0075758A" w:rsidP="00F2602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2"/>
              </w:rPr>
            </w:pPr>
          </w:p>
        </w:tc>
      </w:tr>
      <w:tr w:rsidR="0075758A" w:rsidRPr="00F81611" w14:paraId="308C647A" w14:textId="77777777" w:rsidTr="00697E6C">
        <w:trPr>
          <w:cnfStyle w:val="000000100000" w:firstRow="0" w:lastRow="0" w:firstColumn="0" w:lastColumn="0" w:oddVBand="0" w:evenVBand="0" w:oddHBand="1" w:evenHBand="0"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4531" w:type="dxa"/>
            <w:vMerge/>
          </w:tcPr>
          <w:p w14:paraId="4B100AA5" w14:textId="77777777" w:rsidR="0075758A" w:rsidRPr="004620FA" w:rsidRDefault="0075758A" w:rsidP="00DC1AF0">
            <w:pPr>
              <w:spacing w:after="0"/>
              <w:rPr>
                <w:rFonts w:cstheme="minorHAnsi"/>
                <w:szCs w:val="22"/>
              </w:rPr>
            </w:pPr>
          </w:p>
        </w:tc>
        <w:tc>
          <w:tcPr>
            <w:tcW w:w="3544" w:type="dxa"/>
          </w:tcPr>
          <w:p w14:paraId="4175285E" w14:textId="6A83E032" w:rsidR="0075758A" w:rsidRPr="0075758A" w:rsidRDefault="0075758A" w:rsidP="00697E6C">
            <w:pPr>
              <w:numPr>
                <w:ilvl w:val="0"/>
                <w:numId w:val="15"/>
              </w:numPr>
              <w:autoSpaceDE w:val="0"/>
              <w:autoSpaceDN w:val="0"/>
              <w:adjustRightInd w:val="0"/>
              <w:spacing w:before="120"/>
              <w:ind w:left="29" w:firstLine="142"/>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lang w:eastAsia="en-GB"/>
              </w:rPr>
            </w:pPr>
            <w:r w:rsidRPr="004620FA">
              <w:rPr>
                <w:rFonts w:cstheme="minorHAnsi"/>
                <w:color w:val="000000" w:themeColor="text1"/>
                <w:szCs w:val="22"/>
                <w:lang w:eastAsia="en-GB"/>
              </w:rPr>
              <w:t>There was no evidence of irregularities found during the project’s verification.</w:t>
            </w:r>
          </w:p>
        </w:tc>
        <w:tc>
          <w:tcPr>
            <w:tcW w:w="851" w:type="dxa"/>
            <w:tcBorders>
              <w:right w:val="single" w:sz="4" w:space="0" w:color="4F81BD" w:themeColor="accent1"/>
            </w:tcBorders>
          </w:tcPr>
          <w:p w14:paraId="469A827A" w14:textId="77777777" w:rsidR="0075758A" w:rsidRPr="00F81611" w:rsidRDefault="0075758A">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2"/>
              </w:rPr>
            </w:pPr>
          </w:p>
        </w:tc>
      </w:tr>
      <w:tr w:rsidR="004620FA" w:rsidRPr="00F81611" w14:paraId="24C2A41C" w14:textId="77777777" w:rsidTr="00DD65E1">
        <w:trPr>
          <w:trHeight w:val="576"/>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17048DDA" w14:textId="207B5935" w:rsidR="009B7989" w:rsidRPr="004620FA" w:rsidRDefault="009B7989" w:rsidP="00667B9C">
            <w:pPr>
              <w:spacing w:after="0"/>
              <w:jc w:val="center"/>
              <w:rPr>
                <w:rFonts w:cstheme="minorHAnsi"/>
                <w:color w:val="000000" w:themeColor="text1"/>
                <w:szCs w:val="22"/>
              </w:rPr>
            </w:pPr>
            <w:bookmarkStart w:id="3" w:name="_Hlk502228299"/>
            <w:bookmarkStart w:id="4" w:name="_Hlk517977297"/>
            <w:bookmarkStart w:id="5" w:name="_Hlk508971348"/>
            <w:r w:rsidRPr="004620FA">
              <w:rPr>
                <w:rFonts w:cstheme="minorHAnsi"/>
                <w:color w:val="000000" w:themeColor="text1"/>
                <w:szCs w:val="22"/>
              </w:rPr>
              <w:t xml:space="preserve">Staff costs </w:t>
            </w:r>
            <w:bookmarkEnd w:id="3"/>
            <w:r w:rsidRPr="004620FA">
              <w:rPr>
                <w:rFonts w:cstheme="minorHAnsi"/>
                <w:color w:val="000000" w:themeColor="text1"/>
                <w:szCs w:val="22"/>
              </w:rPr>
              <w:t>(BH1)</w:t>
            </w:r>
          </w:p>
        </w:tc>
      </w:tr>
      <w:tr w:rsidR="004620FA" w:rsidRPr="00F81611" w14:paraId="4AB8939E"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hideMark/>
          </w:tcPr>
          <w:p w14:paraId="5A1E9DB0" w14:textId="77777777" w:rsidR="009B7989" w:rsidRPr="004620FA" w:rsidRDefault="009B7989" w:rsidP="00667B9C">
            <w:pPr>
              <w:spacing w:after="0"/>
              <w:jc w:val="center"/>
              <w:rPr>
                <w:rFonts w:cstheme="minorHAnsi"/>
                <w:color w:val="000000" w:themeColor="text1"/>
                <w:szCs w:val="22"/>
              </w:rPr>
            </w:pPr>
            <w:r w:rsidRPr="004620FA">
              <w:rPr>
                <w:rFonts w:cstheme="minorHAnsi"/>
                <w:color w:val="000000" w:themeColor="text1"/>
                <w:szCs w:val="22"/>
              </w:rPr>
              <w:t>Reference/Criteria</w:t>
            </w:r>
          </w:p>
          <w:p w14:paraId="639448C5" w14:textId="3B2D2042" w:rsidR="009B7989" w:rsidRPr="004620FA" w:rsidRDefault="009B7989" w:rsidP="00DC1AF0">
            <w:pPr>
              <w:spacing w:after="0"/>
              <w:rPr>
                <w:rFonts w:cstheme="minorHAnsi"/>
                <w:b w:val="0"/>
                <w:color w:val="000000" w:themeColor="text1"/>
                <w:szCs w:val="22"/>
              </w:rPr>
            </w:pPr>
            <w:r w:rsidRPr="004620FA">
              <w:rPr>
                <w:rFonts w:cstheme="minorHAnsi"/>
                <w:b w:val="0"/>
                <w:color w:val="000000" w:themeColor="text1"/>
                <w:szCs w:val="22"/>
              </w:rPr>
              <w:t xml:space="preserve">The cost of staff assigned to the Project, either full- or part- time, comprising actual salaries plus social security contributions and other statutory costs included in the remuneration, provided that these costs are in line with each Project Partner’s usual policy on remuneration. Staff can either be already employed by the Project Partner entity or staff specifically employed for the Project. </w:t>
            </w:r>
          </w:p>
        </w:tc>
      </w:tr>
      <w:bookmarkEnd w:id="4"/>
      <w:tr w:rsidR="004620FA" w:rsidRPr="00F81611" w14:paraId="3E739D1A" w14:textId="77777777" w:rsidTr="00697E6C">
        <w:trPr>
          <w:trHeight w:val="493"/>
        </w:trPr>
        <w:tc>
          <w:tcPr>
            <w:cnfStyle w:val="001000000000" w:firstRow="0" w:lastRow="0" w:firstColumn="1" w:lastColumn="0" w:oddVBand="0" w:evenVBand="0" w:oddHBand="0" w:evenHBand="0" w:firstRowFirstColumn="0" w:firstRowLastColumn="0" w:lastRowFirstColumn="0" w:lastRowLastColumn="0"/>
            <w:tcW w:w="4531" w:type="dxa"/>
          </w:tcPr>
          <w:p w14:paraId="2603FD60" w14:textId="77777777" w:rsidR="009B7989" w:rsidRPr="004620FA" w:rsidRDefault="009B7989" w:rsidP="00DC1AF0">
            <w:pPr>
              <w:spacing w:after="0"/>
              <w:rPr>
                <w:rFonts w:cstheme="minorHAnsi"/>
                <w:b w:val="0"/>
                <w:color w:val="000000" w:themeColor="text1"/>
                <w:szCs w:val="22"/>
              </w:rPr>
            </w:pPr>
            <w:r w:rsidRPr="004620FA">
              <w:rPr>
                <w:rFonts w:cstheme="minorHAnsi"/>
                <w:b w:val="0"/>
                <w:color w:val="000000" w:themeColor="text1"/>
                <w:szCs w:val="22"/>
              </w:rPr>
              <w:t>The Auditor:</w:t>
            </w:r>
          </w:p>
          <w:p w14:paraId="021C11B6" w14:textId="02C43901" w:rsidR="009B7989" w:rsidRPr="004620FA" w:rsidRDefault="009B7989"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reviewed the contractual cha</w:t>
            </w:r>
            <w:r w:rsidR="00131C17">
              <w:rPr>
                <w:rFonts w:cstheme="minorHAnsi"/>
                <w:b w:val="0"/>
                <w:color w:val="000000" w:themeColor="text1"/>
                <w:szCs w:val="22"/>
                <w:lang w:eastAsia="en-GB"/>
              </w:rPr>
              <w:t>n</w:t>
            </w:r>
            <w:r w:rsidRPr="004620FA">
              <w:rPr>
                <w:rFonts w:cstheme="minorHAnsi"/>
                <w:b w:val="0"/>
                <w:color w:val="000000" w:themeColor="text1"/>
                <w:szCs w:val="22"/>
                <w:lang w:eastAsia="en-GB"/>
              </w:rPr>
              <w:t xml:space="preserve">ges for staff working in the project, and the method for calculating staff costs, </w:t>
            </w:r>
          </w:p>
          <w:p w14:paraId="0222E1AB" w14:textId="7622A07A" w:rsidR="00140927" w:rsidRPr="00140927" w:rsidRDefault="009B7989"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recalculated all staff costs based on national legislation, employment contract or equivalent and partner’s usual policy on remuneration.</w:t>
            </w:r>
          </w:p>
          <w:p w14:paraId="176E6108" w14:textId="77777777" w:rsidR="009B7989" w:rsidRPr="006E34A0" w:rsidRDefault="009B7989" w:rsidP="00DC1AF0">
            <w:pPr>
              <w:spacing w:before="120" w:after="0"/>
              <w:rPr>
                <w:rFonts w:cstheme="minorHAnsi"/>
                <w:b w:val="0"/>
                <w:color w:val="17365D" w:themeColor="text2" w:themeShade="BF"/>
                <w:sz w:val="20"/>
                <w:szCs w:val="22"/>
              </w:rPr>
            </w:pPr>
            <w:r w:rsidRPr="006E34A0">
              <w:rPr>
                <w:rFonts w:cstheme="minorHAnsi"/>
                <w:b w:val="0"/>
                <w:color w:val="17365D" w:themeColor="text2" w:themeShade="BF"/>
                <w:sz w:val="20"/>
                <w:szCs w:val="22"/>
              </w:rPr>
              <w:t>Staff costs must be calculated individually for each staff member charged to the project.</w:t>
            </w:r>
          </w:p>
          <w:p w14:paraId="008D3704" w14:textId="77777777" w:rsidR="009B7989" w:rsidRPr="004620FA" w:rsidRDefault="009B7989" w:rsidP="00AD56FC">
            <w:pPr>
              <w:rPr>
                <w:rFonts w:cstheme="minorHAnsi"/>
                <w:b w:val="0"/>
                <w:color w:val="000000" w:themeColor="text1"/>
                <w:szCs w:val="22"/>
              </w:rPr>
            </w:pPr>
            <w:r w:rsidRPr="006E34A0">
              <w:rPr>
                <w:rFonts w:cstheme="minorHAnsi"/>
                <w:b w:val="0"/>
                <w:color w:val="17365D" w:themeColor="text2" w:themeShade="BF"/>
                <w:sz w:val="20"/>
                <w:szCs w:val="22"/>
              </w:rPr>
              <w:t>In case of contractual changes for staff working in the project, the method for calculating staff costs may also be adapted to the changed conditions.</w:t>
            </w:r>
          </w:p>
        </w:tc>
        <w:tc>
          <w:tcPr>
            <w:tcW w:w="3544" w:type="dxa"/>
            <w:hideMark/>
          </w:tcPr>
          <w:p w14:paraId="44845664" w14:textId="77777777" w:rsidR="009B7989" w:rsidRPr="00F81611" w:rsidRDefault="009B7989" w:rsidP="00697E6C">
            <w:pPr>
              <w:numPr>
                <w:ilvl w:val="0"/>
                <w:numId w:val="15"/>
              </w:numPr>
              <w:autoSpaceDE w:val="0"/>
              <w:autoSpaceDN w:val="0"/>
              <w:adjustRightInd w:val="0"/>
              <w:spacing w:before="120"/>
              <w:ind w:left="29" w:firstLine="142"/>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lang w:eastAsia="en-GB"/>
              </w:rPr>
              <w:t>There were no discrepancies between the personnel costs as presented in the Report and the costs recalculated by the Auditor.</w:t>
            </w:r>
          </w:p>
        </w:tc>
        <w:tc>
          <w:tcPr>
            <w:tcW w:w="851" w:type="dxa"/>
            <w:tcBorders>
              <w:right w:val="single" w:sz="4" w:space="0" w:color="4F81BD" w:themeColor="accent1"/>
            </w:tcBorders>
          </w:tcPr>
          <w:p w14:paraId="23F30E2D"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4CB4B6BF" w14:textId="77777777" w:rsidTr="00697E6C">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745ED698" w14:textId="29736A3F" w:rsidR="009B7989" w:rsidRDefault="009B7989" w:rsidP="00DC1AF0">
            <w:pPr>
              <w:spacing w:after="0"/>
              <w:rPr>
                <w:rFonts w:cstheme="minorHAnsi"/>
                <w:bCs w:val="0"/>
                <w:color w:val="000000" w:themeColor="text1"/>
                <w:szCs w:val="22"/>
              </w:rPr>
            </w:pPr>
            <w:r w:rsidRPr="004620FA">
              <w:rPr>
                <w:rFonts w:cstheme="minorHAnsi"/>
                <w:b w:val="0"/>
                <w:color w:val="000000" w:themeColor="text1"/>
                <w:szCs w:val="22"/>
              </w:rPr>
              <w:lastRenderedPageBreak/>
              <w:t>The Auditor:</w:t>
            </w:r>
          </w:p>
          <w:p w14:paraId="4ABE40FB" w14:textId="7D557300" w:rsidR="009B7989" w:rsidRPr="004620FA" w:rsidRDefault="00140927" w:rsidP="00DC1AF0">
            <w:pPr>
              <w:numPr>
                <w:ilvl w:val="0"/>
                <w:numId w:val="14"/>
              </w:numPr>
              <w:autoSpaceDE w:val="0"/>
              <w:autoSpaceDN w:val="0"/>
              <w:adjustRightInd w:val="0"/>
              <w:spacing w:before="120" w:after="0"/>
              <w:ind w:left="22" w:firstLine="142"/>
              <w:rPr>
                <w:rFonts w:cstheme="minorHAnsi"/>
                <w:b w:val="0"/>
                <w:color w:val="000000" w:themeColor="text1"/>
                <w:szCs w:val="22"/>
              </w:rPr>
            </w:pPr>
            <w:r>
              <w:rPr>
                <w:rFonts w:cstheme="minorHAnsi"/>
                <w:b w:val="0"/>
                <w:color w:val="000000" w:themeColor="text1"/>
                <w:szCs w:val="22"/>
                <w:lang w:eastAsia="en-GB"/>
              </w:rPr>
              <w:t>Verified whether only permanent staff</w:t>
            </w:r>
            <w:r w:rsidR="00B47358">
              <w:rPr>
                <w:rFonts w:cstheme="minorHAnsi"/>
                <w:b w:val="0"/>
                <w:color w:val="000000" w:themeColor="text1"/>
                <w:szCs w:val="22"/>
                <w:lang w:eastAsia="en-GB"/>
              </w:rPr>
              <w:t xml:space="preserve"> </w:t>
            </w:r>
            <w:r>
              <w:rPr>
                <w:rFonts w:cstheme="minorHAnsi"/>
                <w:b w:val="0"/>
                <w:color w:val="000000" w:themeColor="text1"/>
                <w:szCs w:val="22"/>
                <w:lang w:eastAsia="en-GB"/>
              </w:rPr>
              <w:t xml:space="preserve">cost is </w:t>
            </w:r>
            <w:r w:rsidR="00131C17">
              <w:rPr>
                <w:rFonts w:cstheme="minorHAnsi"/>
                <w:b w:val="0"/>
                <w:color w:val="000000" w:themeColor="text1"/>
                <w:szCs w:val="22"/>
                <w:lang w:eastAsia="en-GB"/>
              </w:rPr>
              <w:t>calculated under this budget item;</w:t>
            </w:r>
            <w:r w:rsidR="00B47358">
              <w:rPr>
                <w:rFonts w:cstheme="minorHAnsi"/>
                <w:b w:val="0"/>
                <w:color w:val="000000" w:themeColor="text1"/>
                <w:szCs w:val="22"/>
                <w:lang w:eastAsia="en-GB"/>
              </w:rPr>
              <w:t xml:space="preserve"> </w:t>
            </w:r>
            <w:r w:rsidR="00F26021">
              <w:rPr>
                <w:rFonts w:cstheme="minorHAnsi"/>
                <w:b w:val="0"/>
                <w:color w:val="000000" w:themeColor="text1"/>
                <w:szCs w:val="22"/>
                <w:lang w:eastAsia="en-GB"/>
              </w:rPr>
              <w:t>(</w:t>
            </w:r>
            <w:r w:rsidRPr="00140927">
              <w:rPr>
                <w:rFonts w:cstheme="minorHAnsi"/>
                <w:b w:val="0"/>
                <w:color w:val="000000" w:themeColor="text1"/>
                <w:szCs w:val="22"/>
                <w:lang w:eastAsia="en-GB"/>
              </w:rPr>
              <w:t xml:space="preserve">any extra services provided </w:t>
            </w:r>
            <w:r w:rsidR="00131C17" w:rsidRPr="00140927">
              <w:rPr>
                <w:rFonts w:cstheme="minorHAnsi"/>
                <w:b w:val="0"/>
                <w:color w:val="000000" w:themeColor="text1"/>
                <w:szCs w:val="22"/>
                <w:lang w:eastAsia="en-GB"/>
              </w:rPr>
              <w:t xml:space="preserve">on short-term basis </w:t>
            </w:r>
            <w:r w:rsidRPr="00140927">
              <w:rPr>
                <w:rFonts w:cstheme="minorHAnsi"/>
                <w:b w:val="0"/>
                <w:color w:val="000000" w:themeColor="text1"/>
                <w:szCs w:val="22"/>
                <w:lang w:eastAsia="en-GB"/>
              </w:rPr>
              <w:t xml:space="preserve">by persons </w:t>
            </w:r>
            <w:r w:rsidR="00F26021">
              <w:rPr>
                <w:rFonts w:cstheme="minorHAnsi"/>
                <w:b w:val="0"/>
                <w:color w:val="000000" w:themeColor="text1"/>
                <w:szCs w:val="22"/>
                <w:lang w:eastAsia="en-GB"/>
              </w:rPr>
              <w:t>(external experts)</w:t>
            </w:r>
            <w:r w:rsidR="00B47358">
              <w:rPr>
                <w:rFonts w:cstheme="minorHAnsi"/>
                <w:b w:val="0"/>
                <w:color w:val="000000" w:themeColor="text1"/>
                <w:szCs w:val="22"/>
                <w:lang w:eastAsia="en-GB"/>
              </w:rPr>
              <w:t xml:space="preserve"> </w:t>
            </w:r>
            <w:r w:rsidRPr="00140927">
              <w:rPr>
                <w:rFonts w:cstheme="minorHAnsi"/>
                <w:b w:val="0"/>
                <w:color w:val="000000" w:themeColor="text1"/>
                <w:szCs w:val="22"/>
                <w:lang w:eastAsia="en-GB"/>
              </w:rPr>
              <w:t xml:space="preserve">are </w:t>
            </w:r>
            <w:r>
              <w:rPr>
                <w:rFonts w:cstheme="minorHAnsi"/>
                <w:b w:val="0"/>
                <w:color w:val="000000" w:themeColor="text1"/>
                <w:szCs w:val="22"/>
                <w:lang w:eastAsia="en-GB"/>
              </w:rPr>
              <w:t>to be excluded from BH1</w:t>
            </w:r>
            <w:r w:rsidR="00F26021">
              <w:rPr>
                <w:rFonts w:cstheme="minorHAnsi"/>
                <w:b w:val="0"/>
                <w:color w:val="000000" w:themeColor="text1"/>
                <w:szCs w:val="22"/>
                <w:lang w:eastAsia="en-GB"/>
              </w:rPr>
              <w:t>)</w:t>
            </w:r>
            <w:r>
              <w:rPr>
                <w:rFonts w:cstheme="minorHAnsi"/>
                <w:b w:val="0"/>
                <w:color w:val="000000" w:themeColor="text1"/>
                <w:szCs w:val="22"/>
                <w:lang w:eastAsia="en-GB"/>
              </w:rPr>
              <w:t>.</w:t>
            </w:r>
          </w:p>
        </w:tc>
        <w:tc>
          <w:tcPr>
            <w:tcW w:w="3544" w:type="dxa"/>
            <w:vAlign w:val="center"/>
            <w:hideMark/>
          </w:tcPr>
          <w:p w14:paraId="7FCFC8C7" w14:textId="1D9BBD0D" w:rsidR="009B7989" w:rsidRPr="006E34A0" w:rsidRDefault="000174A8" w:rsidP="006E34A0">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6E34A0">
              <w:rPr>
                <w:rFonts w:cstheme="minorHAnsi"/>
                <w:szCs w:val="22"/>
              </w:rPr>
              <w:t>The</w:t>
            </w:r>
            <w:r w:rsidR="009B7989" w:rsidRPr="006E34A0">
              <w:rPr>
                <w:rFonts w:cstheme="minorHAnsi"/>
                <w:szCs w:val="22"/>
              </w:rPr>
              <w:t xml:space="preserve"> claimed Staff costs are adequate in quality and/or quantity to the realised deliverables </w:t>
            </w:r>
            <w:r w:rsidR="003C4192" w:rsidRPr="006E34A0">
              <w:rPr>
                <w:rFonts w:cstheme="minorHAnsi"/>
                <w:szCs w:val="22"/>
              </w:rPr>
              <w:t xml:space="preserve">of the </w:t>
            </w:r>
            <w:r w:rsidR="009B7989" w:rsidRPr="006E34A0">
              <w:rPr>
                <w:rFonts w:cstheme="minorHAnsi"/>
                <w:szCs w:val="22"/>
              </w:rPr>
              <w:t>project.</w:t>
            </w:r>
          </w:p>
        </w:tc>
        <w:tc>
          <w:tcPr>
            <w:tcW w:w="851" w:type="dxa"/>
            <w:tcBorders>
              <w:right w:val="single" w:sz="4" w:space="0" w:color="4F81BD" w:themeColor="accent1"/>
            </w:tcBorders>
          </w:tcPr>
          <w:p w14:paraId="61567433"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42C583CF" w14:textId="77777777" w:rsidTr="00697E6C">
        <w:trPr>
          <w:trHeight w:val="919"/>
        </w:trPr>
        <w:tc>
          <w:tcPr>
            <w:cnfStyle w:val="001000000000" w:firstRow="0" w:lastRow="0" w:firstColumn="1" w:lastColumn="0" w:oddVBand="0" w:evenVBand="0" w:oddHBand="0" w:evenHBand="0" w:firstRowFirstColumn="0" w:firstRowLastColumn="0" w:lastRowFirstColumn="0" w:lastRowLastColumn="0"/>
            <w:tcW w:w="4531" w:type="dxa"/>
            <w:vMerge/>
            <w:hideMark/>
          </w:tcPr>
          <w:p w14:paraId="4BD39EA5" w14:textId="77777777" w:rsidR="009B7989" w:rsidRPr="004620FA" w:rsidRDefault="009B7989">
            <w:pPr>
              <w:spacing w:after="0"/>
              <w:rPr>
                <w:rFonts w:cstheme="minorHAnsi"/>
                <w:b w:val="0"/>
                <w:color w:val="000000" w:themeColor="text1"/>
                <w:szCs w:val="22"/>
              </w:rPr>
            </w:pPr>
          </w:p>
        </w:tc>
        <w:tc>
          <w:tcPr>
            <w:tcW w:w="3544" w:type="dxa"/>
            <w:hideMark/>
          </w:tcPr>
          <w:p w14:paraId="1079F0F1" w14:textId="0876FA76" w:rsidR="009B7989" w:rsidRPr="006E34A0" w:rsidRDefault="009B7989" w:rsidP="00697E6C">
            <w:pPr>
              <w:numPr>
                <w:ilvl w:val="0"/>
                <w:numId w:val="15"/>
              </w:numPr>
              <w:autoSpaceDE w:val="0"/>
              <w:autoSpaceDN w:val="0"/>
              <w:adjustRightInd w:val="0"/>
              <w:spacing w:before="120"/>
              <w:ind w:left="29" w:firstLine="142"/>
              <w:jc w:val="left"/>
              <w:cnfStyle w:val="000000000000" w:firstRow="0" w:lastRow="0" w:firstColumn="0" w:lastColumn="0" w:oddVBand="0" w:evenVBand="0" w:oddHBand="0" w:evenHBand="0" w:firstRowFirstColumn="0" w:firstRowLastColumn="0" w:lastRowFirstColumn="0" w:lastRowLastColumn="0"/>
              <w:rPr>
                <w:rFonts w:cstheme="minorHAnsi"/>
                <w:szCs w:val="22"/>
              </w:rPr>
            </w:pPr>
            <w:r w:rsidRPr="006E34A0">
              <w:rPr>
                <w:rFonts w:cstheme="minorHAnsi"/>
                <w:szCs w:val="22"/>
              </w:rPr>
              <w:t xml:space="preserve">The incurred expenditures </w:t>
            </w:r>
            <w:r w:rsidR="00663F2E">
              <w:rPr>
                <w:rFonts w:cstheme="minorHAnsi"/>
                <w:szCs w:val="22"/>
              </w:rPr>
              <w:t>were</w:t>
            </w:r>
            <w:r w:rsidRPr="006E34A0">
              <w:rPr>
                <w:rFonts w:cstheme="minorHAnsi"/>
                <w:szCs w:val="22"/>
              </w:rPr>
              <w:t xml:space="preserve"> appropriately assigned to the budget heading - Staff Cost.</w:t>
            </w:r>
          </w:p>
        </w:tc>
        <w:tc>
          <w:tcPr>
            <w:tcW w:w="851" w:type="dxa"/>
            <w:tcBorders>
              <w:right w:val="single" w:sz="4" w:space="0" w:color="4F81BD" w:themeColor="accent1"/>
            </w:tcBorders>
          </w:tcPr>
          <w:p w14:paraId="311D0E97"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5DF849D1" w14:textId="77777777" w:rsidTr="00697E6C">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4531" w:type="dxa"/>
          </w:tcPr>
          <w:p w14:paraId="2E5E6495" w14:textId="77777777" w:rsidR="009B7989" w:rsidRPr="004620FA" w:rsidRDefault="009B7989" w:rsidP="00DC1AF0">
            <w:pPr>
              <w:spacing w:before="120"/>
              <w:rPr>
                <w:rFonts w:cstheme="minorHAnsi"/>
                <w:b w:val="0"/>
                <w:color w:val="000000" w:themeColor="text1"/>
                <w:szCs w:val="22"/>
                <w:lang w:eastAsia="en-GB"/>
              </w:rPr>
            </w:pPr>
            <w:r w:rsidRPr="004620FA">
              <w:rPr>
                <w:rFonts w:cstheme="minorHAnsi"/>
                <w:b w:val="0"/>
                <w:color w:val="000000" w:themeColor="text1"/>
                <w:szCs w:val="22"/>
                <w:lang w:eastAsia="en-GB"/>
              </w:rPr>
              <w:t>The Auditor:</w:t>
            </w:r>
          </w:p>
          <w:p w14:paraId="76456D6F" w14:textId="5FBD68CD" w:rsidR="009B7989" w:rsidRPr="00454849" w:rsidRDefault="009B7989" w:rsidP="00DC1AF0">
            <w:pPr>
              <w:numPr>
                <w:ilvl w:val="0"/>
                <w:numId w:val="14"/>
              </w:numPr>
              <w:autoSpaceDE w:val="0"/>
              <w:autoSpaceDN w:val="0"/>
              <w:adjustRightInd w:val="0"/>
              <w:spacing w:before="120"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 xml:space="preserve">Reviewed the Project Partner’s usual </w:t>
            </w:r>
            <w:r w:rsidR="00131C17">
              <w:rPr>
                <w:rFonts w:cstheme="minorHAnsi"/>
                <w:b w:val="0"/>
                <w:color w:val="000000" w:themeColor="text1"/>
                <w:szCs w:val="22"/>
                <w:lang w:eastAsia="en-GB"/>
              </w:rPr>
              <w:t xml:space="preserve">policies and </w:t>
            </w:r>
            <w:r w:rsidRPr="004620FA">
              <w:rPr>
                <w:rFonts w:cstheme="minorHAnsi"/>
                <w:b w:val="0"/>
                <w:color w:val="000000" w:themeColor="text1"/>
                <w:szCs w:val="22"/>
                <w:lang w:eastAsia="en-GB"/>
              </w:rPr>
              <w:t>practices regarding payroll matters (e.g. salary policy, overtime policy, variable pay</w:t>
            </w:r>
            <w:proofErr w:type="gramStart"/>
            <w:r w:rsidRPr="004620FA">
              <w:rPr>
                <w:rFonts w:cstheme="minorHAnsi"/>
                <w:b w:val="0"/>
                <w:color w:val="000000" w:themeColor="text1"/>
                <w:szCs w:val="22"/>
                <w:lang w:eastAsia="en-GB"/>
              </w:rPr>
              <w:t>),.</w:t>
            </w:r>
            <w:proofErr w:type="gramEnd"/>
          </w:p>
          <w:p w14:paraId="3CFCFC21" w14:textId="50166B6C" w:rsidR="00454849" w:rsidRPr="00454849" w:rsidRDefault="00454849" w:rsidP="00DC1AF0">
            <w:pPr>
              <w:numPr>
                <w:ilvl w:val="0"/>
                <w:numId w:val="14"/>
              </w:numPr>
              <w:autoSpaceDE w:val="0"/>
              <w:autoSpaceDN w:val="0"/>
              <w:adjustRightInd w:val="0"/>
              <w:spacing w:before="120" w:after="0"/>
              <w:ind w:left="22" w:firstLine="142"/>
              <w:rPr>
                <w:rFonts w:cstheme="minorHAnsi"/>
                <w:b w:val="0"/>
                <w:color w:val="000000" w:themeColor="text1"/>
                <w:szCs w:val="22"/>
              </w:rPr>
            </w:pPr>
            <w:r w:rsidRPr="004620FA">
              <w:rPr>
                <w:rFonts w:cstheme="minorHAnsi"/>
                <w:b w:val="0"/>
                <w:color w:val="000000" w:themeColor="text1"/>
                <w:szCs w:val="22"/>
                <w:lang w:eastAsia="en-GB"/>
              </w:rPr>
              <w:t xml:space="preserve">Verified whether </w:t>
            </w:r>
            <w:r>
              <w:rPr>
                <w:rFonts w:cstheme="minorHAnsi"/>
                <w:b w:val="0"/>
                <w:color w:val="000000" w:themeColor="text1"/>
                <w:szCs w:val="22"/>
                <w:lang w:eastAsia="en-GB"/>
              </w:rPr>
              <w:t xml:space="preserve">unjustified </w:t>
            </w:r>
            <w:r w:rsidRPr="004620FA">
              <w:rPr>
                <w:rFonts w:cstheme="minorHAnsi"/>
                <w:b w:val="0"/>
                <w:color w:val="000000" w:themeColor="text1"/>
                <w:szCs w:val="22"/>
                <w:lang w:eastAsia="en-GB"/>
              </w:rPr>
              <w:t xml:space="preserve">ad-hoc salary </w:t>
            </w:r>
            <w:proofErr w:type="gramStart"/>
            <w:r w:rsidRPr="004620FA">
              <w:rPr>
                <w:rFonts w:cstheme="minorHAnsi"/>
                <w:b w:val="0"/>
                <w:color w:val="000000" w:themeColor="text1"/>
                <w:szCs w:val="22"/>
                <w:lang w:eastAsia="en-GB"/>
              </w:rPr>
              <w:t>increases</w:t>
            </w:r>
            <w:proofErr w:type="gramEnd"/>
            <w:r w:rsidRPr="004620FA">
              <w:rPr>
                <w:rFonts w:cstheme="minorHAnsi"/>
                <w:b w:val="0"/>
                <w:color w:val="000000" w:themeColor="text1"/>
                <w:szCs w:val="22"/>
                <w:lang w:eastAsia="en-GB"/>
              </w:rPr>
              <w:t xml:space="preserve"> or bonuses </w:t>
            </w:r>
            <w:r>
              <w:rPr>
                <w:rFonts w:cstheme="minorHAnsi"/>
                <w:b w:val="0"/>
                <w:color w:val="000000" w:themeColor="text1"/>
                <w:szCs w:val="22"/>
                <w:lang w:eastAsia="en-GB"/>
              </w:rPr>
              <w:t xml:space="preserve">are excluded from the eligible expenditures. </w:t>
            </w:r>
          </w:p>
          <w:p w14:paraId="2ACCADE3" w14:textId="73AAAB8B" w:rsidR="009B7989" w:rsidRPr="006E34A0" w:rsidRDefault="00454849" w:rsidP="00697E6C">
            <w:pPr>
              <w:spacing w:before="120"/>
              <w:rPr>
                <w:rFonts w:cstheme="minorHAnsi"/>
                <w:b w:val="0"/>
                <w:color w:val="000000" w:themeColor="text1"/>
                <w:szCs w:val="22"/>
              </w:rPr>
            </w:pPr>
            <w:r w:rsidRPr="006E34A0">
              <w:rPr>
                <w:rFonts w:cstheme="minorHAnsi"/>
                <w:b w:val="0"/>
                <w:color w:val="17365D" w:themeColor="text2" w:themeShade="BF"/>
                <w:sz w:val="20"/>
                <w:szCs w:val="22"/>
              </w:rPr>
              <w:t>Unjustified ad-hoc salary increases or bonuses for project purposes are not eligible</w:t>
            </w:r>
            <w:r w:rsidR="00DC1AF0" w:rsidRPr="006E34A0">
              <w:rPr>
                <w:rFonts w:cstheme="minorHAnsi"/>
                <w:b w:val="0"/>
                <w:color w:val="17365D" w:themeColor="text2" w:themeShade="BF"/>
                <w:sz w:val="20"/>
                <w:szCs w:val="22"/>
              </w:rPr>
              <w:t>.</w:t>
            </w:r>
          </w:p>
        </w:tc>
        <w:tc>
          <w:tcPr>
            <w:tcW w:w="3544" w:type="dxa"/>
          </w:tcPr>
          <w:p w14:paraId="3843CB3C" w14:textId="4BDE47AA" w:rsidR="009B7989" w:rsidRPr="006E34A0" w:rsidRDefault="009B7989" w:rsidP="00697E6C">
            <w:pPr>
              <w:numPr>
                <w:ilvl w:val="0"/>
                <w:numId w:val="15"/>
              </w:numPr>
              <w:autoSpaceDE w:val="0"/>
              <w:autoSpaceDN w:val="0"/>
              <w:adjustRightInd w:val="0"/>
              <w:spacing w:before="120"/>
              <w:ind w:left="29" w:firstLine="142"/>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6E34A0">
              <w:rPr>
                <w:rFonts w:cstheme="minorHAnsi"/>
                <w:szCs w:val="22"/>
              </w:rPr>
              <w:t>Project partner’s staff was remunerated in accordance with the Project Partner’s usual policy.</w:t>
            </w:r>
          </w:p>
        </w:tc>
        <w:tc>
          <w:tcPr>
            <w:tcW w:w="851" w:type="dxa"/>
            <w:tcBorders>
              <w:right w:val="single" w:sz="4" w:space="0" w:color="4F81BD" w:themeColor="accent1"/>
            </w:tcBorders>
          </w:tcPr>
          <w:p w14:paraId="1BD88F25"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7C58A197" w14:textId="77777777" w:rsidTr="00697E6C">
        <w:tc>
          <w:tcPr>
            <w:cnfStyle w:val="001000000000" w:firstRow="0" w:lastRow="0" w:firstColumn="1" w:lastColumn="0" w:oddVBand="0" w:evenVBand="0" w:oddHBand="0" w:evenHBand="0" w:firstRowFirstColumn="0" w:firstRowLastColumn="0" w:lastRowFirstColumn="0" w:lastRowLastColumn="0"/>
            <w:tcW w:w="4531" w:type="dxa"/>
          </w:tcPr>
          <w:p w14:paraId="1934CCCA" w14:textId="77777777" w:rsidR="009B7989" w:rsidRPr="006E34A0" w:rsidRDefault="009B7989" w:rsidP="006E34A0">
            <w:pPr>
              <w:autoSpaceDE w:val="0"/>
              <w:autoSpaceDN w:val="0"/>
              <w:adjustRightInd w:val="0"/>
              <w:spacing w:before="120" w:after="0"/>
              <w:rPr>
                <w:rFonts w:cstheme="minorHAnsi"/>
                <w:b w:val="0"/>
                <w:color w:val="17365D" w:themeColor="text2" w:themeShade="BF"/>
                <w:sz w:val="20"/>
                <w:szCs w:val="22"/>
              </w:rPr>
            </w:pPr>
            <w:r w:rsidRPr="006E34A0">
              <w:rPr>
                <w:rFonts w:cstheme="minorHAnsi"/>
                <w:b w:val="0"/>
                <w:color w:val="17365D" w:themeColor="text2" w:themeShade="BF"/>
                <w:sz w:val="20"/>
                <w:szCs w:val="22"/>
              </w:rPr>
              <w:t xml:space="preserve">Further procedures if there is part time Staff employed </w:t>
            </w:r>
          </w:p>
          <w:p w14:paraId="19A13082" w14:textId="77777777" w:rsidR="009B7989" w:rsidRPr="004620FA" w:rsidRDefault="009B7989" w:rsidP="00DC1AF0">
            <w:pPr>
              <w:rPr>
                <w:rFonts w:cstheme="minorHAnsi"/>
                <w:b w:val="0"/>
                <w:color w:val="000000" w:themeColor="text1"/>
                <w:szCs w:val="22"/>
                <w:lang w:eastAsia="en-GB"/>
              </w:rPr>
            </w:pPr>
            <w:r w:rsidRPr="004620FA">
              <w:rPr>
                <w:rFonts w:cstheme="minorHAnsi"/>
                <w:b w:val="0"/>
                <w:color w:val="000000" w:themeColor="text1"/>
                <w:szCs w:val="22"/>
                <w:lang w:eastAsia="en-GB"/>
              </w:rPr>
              <w:t>The Auditor:</w:t>
            </w:r>
          </w:p>
          <w:p w14:paraId="57CEBDDF" w14:textId="77777777" w:rsidR="009B7989" w:rsidRPr="004620FA" w:rsidRDefault="009B7989" w:rsidP="00DC1AF0">
            <w:pPr>
              <w:numPr>
                <w:ilvl w:val="0"/>
                <w:numId w:val="14"/>
              </w:numPr>
              <w:autoSpaceDE w:val="0"/>
              <w:autoSpaceDN w:val="0"/>
              <w:adjustRightInd w:val="0"/>
              <w:spacing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Recalculated salaries of part time staff depending on the method applied by the project partner</w:t>
            </w:r>
          </w:p>
          <w:p w14:paraId="3156FB44" w14:textId="77777777" w:rsidR="009B7989" w:rsidRPr="004620FA" w:rsidRDefault="009B7989" w:rsidP="00DC1AF0">
            <w:pPr>
              <w:numPr>
                <w:ilvl w:val="0"/>
                <w:numId w:val="14"/>
              </w:numPr>
              <w:autoSpaceDE w:val="0"/>
              <w:autoSpaceDN w:val="0"/>
              <w:adjustRightInd w:val="0"/>
              <w:spacing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 xml:space="preserve">Ensured that the method has been applied in consistent manner. </w:t>
            </w:r>
          </w:p>
          <w:p w14:paraId="13914978" w14:textId="1F71DEE1" w:rsidR="009B7989" w:rsidRPr="006E34A0" w:rsidRDefault="009B7989" w:rsidP="006E34A0">
            <w:pPr>
              <w:autoSpaceDE w:val="0"/>
              <w:autoSpaceDN w:val="0"/>
              <w:adjustRightInd w:val="0"/>
              <w:spacing w:before="120" w:after="0"/>
              <w:rPr>
                <w:rFonts w:cstheme="minorHAnsi"/>
                <w:b w:val="0"/>
                <w:color w:val="17365D" w:themeColor="text2" w:themeShade="BF"/>
                <w:sz w:val="20"/>
                <w:szCs w:val="22"/>
              </w:rPr>
            </w:pPr>
            <w:r w:rsidRPr="006E34A0">
              <w:rPr>
                <w:rFonts w:cstheme="minorHAnsi"/>
                <w:b w:val="0"/>
                <w:color w:val="17365D" w:themeColor="text2" w:themeShade="BF"/>
                <w:sz w:val="20"/>
                <w:szCs w:val="22"/>
              </w:rPr>
              <w:t xml:space="preserve">Staff employed part-time in the project </w:t>
            </w:r>
            <w:r w:rsidR="005667E7" w:rsidRPr="006E34A0">
              <w:rPr>
                <w:rFonts w:cstheme="minorHAnsi"/>
                <w:b w:val="0"/>
                <w:color w:val="17365D" w:themeColor="text2" w:themeShade="BF"/>
                <w:sz w:val="20"/>
                <w:szCs w:val="22"/>
              </w:rPr>
              <w:t>is</w:t>
            </w:r>
            <w:r w:rsidRPr="006E34A0">
              <w:rPr>
                <w:rFonts w:cstheme="minorHAnsi"/>
                <w:b w:val="0"/>
                <w:color w:val="17365D" w:themeColor="text2" w:themeShade="BF"/>
                <w:sz w:val="20"/>
                <w:szCs w:val="22"/>
              </w:rPr>
              <w:t xml:space="preserve"> dedicating only a part of </w:t>
            </w:r>
            <w:r w:rsidR="005667E7" w:rsidRPr="006E34A0">
              <w:rPr>
                <w:rFonts w:cstheme="minorHAnsi"/>
                <w:b w:val="0"/>
                <w:color w:val="17365D" w:themeColor="text2" w:themeShade="BF"/>
                <w:sz w:val="20"/>
                <w:szCs w:val="22"/>
              </w:rPr>
              <w:t>its</w:t>
            </w:r>
            <w:r w:rsidRPr="006E34A0">
              <w:rPr>
                <w:rFonts w:cstheme="minorHAnsi"/>
                <w:b w:val="0"/>
                <w:color w:val="17365D" w:themeColor="text2" w:themeShade="BF"/>
                <w:sz w:val="20"/>
                <w:szCs w:val="22"/>
              </w:rPr>
              <w:t xml:space="preserve"> total working time to the project, such costs </w:t>
            </w:r>
            <w:proofErr w:type="gramStart"/>
            <w:r w:rsidRPr="006E34A0">
              <w:rPr>
                <w:rFonts w:cstheme="minorHAnsi"/>
                <w:b w:val="0"/>
                <w:color w:val="17365D" w:themeColor="text2" w:themeShade="BF"/>
                <w:sz w:val="20"/>
                <w:szCs w:val="22"/>
              </w:rPr>
              <w:t>have to</w:t>
            </w:r>
            <w:proofErr w:type="gramEnd"/>
            <w:r w:rsidRPr="006E34A0">
              <w:rPr>
                <w:rFonts w:cstheme="minorHAnsi"/>
                <w:b w:val="0"/>
                <w:color w:val="17365D" w:themeColor="text2" w:themeShade="BF"/>
                <w:sz w:val="20"/>
                <w:szCs w:val="22"/>
              </w:rPr>
              <w:t xml:space="preserve"> be calculated according to either of the following methods: </w:t>
            </w:r>
          </w:p>
          <w:p w14:paraId="47BC4527" w14:textId="4457F844" w:rsidR="009B7989" w:rsidRPr="006E34A0" w:rsidRDefault="009B7989" w:rsidP="00DC1AF0">
            <w:pPr>
              <w:pStyle w:val="Akapitzlist"/>
              <w:numPr>
                <w:ilvl w:val="0"/>
                <w:numId w:val="27"/>
              </w:numPr>
              <w:autoSpaceDE w:val="0"/>
              <w:autoSpaceDN w:val="0"/>
              <w:adjustRightInd w:val="0"/>
              <w:spacing w:after="0"/>
              <w:ind w:left="22" w:firstLine="142"/>
              <w:jc w:val="both"/>
              <w:rPr>
                <w:rFonts w:cstheme="minorHAnsi"/>
                <w:b w:val="0"/>
                <w:color w:val="17365D" w:themeColor="text2" w:themeShade="BF"/>
                <w:sz w:val="20"/>
                <w:szCs w:val="22"/>
              </w:rPr>
            </w:pPr>
            <w:r w:rsidRPr="006E34A0">
              <w:rPr>
                <w:rFonts w:cstheme="minorHAnsi"/>
                <w:b w:val="0"/>
                <w:color w:val="17365D" w:themeColor="text2" w:themeShade="BF"/>
                <w:sz w:val="20"/>
                <w:szCs w:val="22"/>
              </w:rPr>
              <w:t>Part-time with a fixed percentage of time per month dedicated to the project;</w:t>
            </w:r>
          </w:p>
          <w:p w14:paraId="1CB5CABA" w14:textId="7DDC23F6" w:rsidR="009B7989" w:rsidRPr="006E34A0" w:rsidRDefault="009B7989" w:rsidP="00DC1AF0">
            <w:pPr>
              <w:pStyle w:val="Akapitzlist"/>
              <w:numPr>
                <w:ilvl w:val="0"/>
                <w:numId w:val="27"/>
              </w:numPr>
              <w:autoSpaceDE w:val="0"/>
              <w:autoSpaceDN w:val="0"/>
              <w:adjustRightInd w:val="0"/>
              <w:spacing w:after="0"/>
              <w:ind w:left="22" w:firstLine="142"/>
              <w:jc w:val="both"/>
              <w:rPr>
                <w:rFonts w:cstheme="minorHAnsi"/>
                <w:b w:val="0"/>
                <w:color w:val="17365D" w:themeColor="text2" w:themeShade="BF"/>
                <w:sz w:val="20"/>
                <w:szCs w:val="22"/>
              </w:rPr>
            </w:pPr>
            <w:r w:rsidRPr="006E34A0">
              <w:rPr>
                <w:rFonts w:cstheme="minorHAnsi"/>
                <w:b w:val="0"/>
                <w:color w:val="17365D" w:themeColor="text2" w:themeShade="BF"/>
                <w:sz w:val="20"/>
                <w:szCs w:val="22"/>
              </w:rPr>
              <w:t>Part-time with a flexible number of hours</w:t>
            </w:r>
            <w:r w:rsidR="005102F0" w:rsidRPr="006E34A0">
              <w:rPr>
                <w:rFonts w:cstheme="minorHAnsi"/>
                <w:b w:val="0"/>
                <w:color w:val="17365D" w:themeColor="text2" w:themeShade="BF"/>
                <w:sz w:val="20"/>
                <w:szCs w:val="22"/>
              </w:rPr>
              <w:t>/days</w:t>
            </w:r>
            <w:r w:rsidRPr="006E34A0">
              <w:rPr>
                <w:rFonts w:cstheme="minorHAnsi"/>
                <w:b w:val="0"/>
                <w:color w:val="17365D" w:themeColor="text2" w:themeShade="BF"/>
                <w:sz w:val="20"/>
                <w:szCs w:val="22"/>
              </w:rPr>
              <w:t xml:space="preserve"> worked per month on the project.</w:t>
            </w:r>
          </w:p>
          <w:p w14:paraId="7855BE2E" w14:textId="77777777" w:rsidR="009B7989" w:rsidRPr="006E34A0" w:rsidRDefault="009B7989" w:rsidP="00DC1AF0">
            <w:pPr>
              <w:pStyle w:val="Akapitzlist"/>
              <w:autoSpaceDE w:val="0"/>
              <w:autoSpaceDN w:val="0"/>
              <w:adjustRightInd w:val="0"/>
              <w:spacing w:before="120" w:after="0"/>
              <w:jc w:val="both"/>
              <w:rPr>
                <w:rFonts w:eastAsiaTheme="minorHAnsi" w:cstheme="minorHAnsi"/>
                <w:b w:val="0"/>
                <w:color w:val="17365D" w:themeColor="text2" w:themeShade="BF"/>
                <w:sz w:val="20"/>
                <w:szCs w:val="22"/>
              </w:rPr>
            </w:pPr>
            <w:r w:rsidRPr="006E34A0">
              <w:rPr>
                <w:rFonts w:eastAsiaTheme="minorHAnsi" w:cstheme="minorHAnsi"/>
                <w:b w:val="0"/>
                <w:color w:val="17365D" w:themeColor="text2" w:themeShade="BF"/>
                <w:sz w:val="20"/>
                <w:szCs w:val="22"/>
              </w:rPr>
              <w:t xml:space="preserve">1) </w:t>
            </w:r>
            <w:r w:rsidRPr="006E34A0">
              <w:rPr>
                <w:rFonts w:eastAsiaTheme="minorHAnsi" w:cstheme="minorHAnsi"/>
                <w:color w:val="17365D" w:themeColor="text2" w:themeShade="BF"/>
                <w:sz w:val="20"/>
                <w:szCs w:val="22"/>
              </w:rPr>
              <w:t>A fixed percentage of the gross employment cost, in line with a fixed percentage of time worked on the project, with no obligation to establish a separate working time registration system (time-sheets);</w:t>
            </w:r>
            <w:r w:rsidRPr="006E34A0">
              <w:rPr>
                <w:rFonts w:eastAsiaTheme="minorHAnsi" w:cstheme="minorHAnsi"/>
                <w:b w:val="0"/>
                <w:color w:val="17365D" w:themeColor="text2" w:themeShade="BF"/>
                <w:sz w:val="20"/>
                <w:szCs w:val="22"/>
              </w:rPr>
              <w:t xml:space="preserve"> </w:t>
            </w:r>
          </w:p>
          <w:p w14:paraId="6E24F869" w14:textId="77777777" w:rsidR="009B7989" w:rsidRPr="006E34A0" w:rsidRDefault="009B7989" w:rsidP="00DC1AF0">
            <w:pPr>
              <w:autoSpaceDE w:val="0"/>
              <w:autoSpaceDN w:val="0"/>
              <w:adjustRightInd w:val="0"/>
              <w:spacing w:after="0"/>
              <w:rPr>
                <w:rFonts w:cstheme="minorHAnsi"/>
                <w:b w:val="0"/>
                <w:color w:val="17365D" w:themeColor="text2" w:themeShade="BF"/>
                <w:sz w:val="20"/>
                <w:szCs w:val="22"/>
              </w:rPr>
            </w:pPr>
            <w:r w:rsidRPr="006E34A0">
              <w:rPr>
                <w:rFonts w:cstheme="minorHAnsi"/>
                <w:b w:val="0"/>
                <w:color w:val="17365D" w:themeColor="text2" w:themeShade="BF"/>
                <w:sz w:val="20"/>
                <w:szCs w:val="22"/>
              </w:rPr>
              <w:t xml:space="preserve">In such case, the </w:t>
            </w:r>
            <w:r w:rsidRPr="006E34A0">
              <w:rPr>
                <w:rFonts w:cstheme="minorHAnsi"/>
                <w:b w:val="0"/>
                <w:bCs w:val="0"/>
                <w:iCs/>
                <w:color w:val="17365D" w:themeColor="text2" w:themeShade="BF"/>
                <w:sz w:val="20"/>
                <w:szCs w:val="22"/>
              </w:rPr>
              <w:t xml:space="preserve">employment / work contract </w:t>
            </w:r>
            <w:proofErr w:type="gramStart"/>
            <w:r w:rsidRPr="006E34A0">
              <w:rPr>
                <w:rFonts w:cstheme="minorHAnsi"/>
                <w:b w:val="0"/>
                <w:color w:val="17365D" w:themeColor="text2" w:themeShade="BF"/>
                <w:sz w:val="20"/>
                <w:szCs w:val="22"/>
              </w:rPr>
              <w:t>has to</w:t>
            </w:r>
            <w:proofErr w:type="gramEnd"/>
            <w:r w:rsidRPr="006E34A0">
              <w:rPr>
                <w:rFonts w:cstheme="minorHAnsi"/>
                <w:b w:val="0"/>
                <w:color w:val="17365D" w:themeColor="text2" w:themeShade="BF"/>
                <w:sz w:val="20"/>
                <w:szCs w:val="22"/>
              </w:rPr>
              <w:t xml:space="preserve"> </w:t>
            </w:r>
            <w:r w:rsidRPr="006E34A0">
              <w:rPr>
                <w:rFonts w:cstheme="minorHAnsi"/>
                <w:b w:val="0"/>
                <w:bCs w:val="0"/>
                <w:iCs/>
                <w:color w:val="17365D" w:themeColor="text2" w:themeShade="BF"/>
                <w:sz w:val="20"/>
                <w:szCs w:val="22"/>
              </w:rPr>
              <w:t xml:space="preserve">specify </w:t>
            </w:r>
            <w:r w:rsidRPr="006E34A0">
              <w:rPr>
                <w:rFonts w:cstheme="minorHAnsi"/>
                <w:b w:val="0"/>
                <w:color w:val="17365D" w:themeColor="text2" w:themeShade="BF"/>
                <w:sz w:val="20"/>
                <w:szCs w:val="22"/>
              </w:rPr>
              <w:t xml:space="preserve">the </w:t>
            </w:r>
            <w:r w:rsidRPr="006E34A0">
              <w:rPr>
                <w:rFonts w:cstheme="minorHAnsi"/>
                <w:b w:val="0"/>
                <w:bCs w:val="0"/>
                <w:iCs/>
                <w:color w:val="17365D" w:themeColor="text2" w:themeShade="BF"/>
                <w:sz w:val="20"/>
                <w:szCs w:val="22"/>
              </w:rPr>
              <w:t xml:space="preserve">tasks </w:t>
            </w:r>
            <w:r w:rsidRPr="006E34A0">
              <w:rPr>
                <w:rFonts w:cstheme="minorHAnsi"/>
                <w:b w:val="0"/>
                <w:color w:val="17365D" w:themeColor="text2" w:themeShade="BF"/>
                <w:sz w:val="20"/>
                <w:szCs w:val="22"/>
              </w:rPr>
              <w:t xml:space="preserve">and </w:t>
            </w:r>
            <w:r w:rsidRPr="006E34A0">
              <w:rPr>
                <w:rFonts w:cstheme="minorHAnsi"/>
                <w:b w:val="0"/>
                <w:bCs w:val="0"/>
                <w:iCs/>
                <w:color w:val="17365D" w:themeColor="text2" w:themeShade="BF"/>
                <w:sz w:val="20"/>
                <w:szCs w:val="22"/>
              </w:rPr>
              <w:t xml:space="preserve">the percentage </w:t>
            </w:r>
            <w:r w:rsidRPr="006E34A0">
              <w:rPr>
                <w:rFonts w:cstheme="minorHAnsi"/>
                <w:b w:val="0"/>
                <w:color w:val="17365D" w:themeColor="text2" w:themeShade="BF"/>
                <w:sz w:val="20"/>
                <w:szCs w:val="22"/>
              </w:rPr>
              <w:t xml:space="preserve">of the time </w:t>
            </w:r>
            <w:r w:rsidRPr="006E34A0">
              <w:rPr>
                <w:rFonts w:cstheme="minorHAnsi"/>
                <w:b w:val="0"/>
                <w:color w:val="17365D" w:themeColor="text2" w:themeShade="BF"/>
                <w:sz w:val="20"/>
                <w:szCs w:val="22"/>
              </w:rPr>
              <w:lastRenderedPageBreak/>
              <w:t xml:space="preserve">worked per month for </w:t>
            </w:r>
            <w:r w:rsidRPr="006E34A0">
              <w:rPr>
                <w:rFonts w:cstheme="minorHAnsi"/>
                <w:b w:val="0"/>
                <w:bCs w:val="0"/>
                <w:iCs/>
                <w:color w:val="17365D" w:themeColor="text2" w:themeShade="BF"/>
                <w:sz w:val="20"/>
                <w:szCs w:val="22"/>
              </w:rPr>
              <w:t>the project</w:t>
            </w:r>
            <w:r w:rsidRPr="006E34A0">
              <w:rPr>
                <w:rFonts w:cstheme="minorHAnsi"/>
                <w:b w:val="0"/>
                <w:color w:val="17365D" w:themeColor="text2" w:themeShade="BF"/>
                <w:sz w:val="20"/>
                <w:szCs w:val="22"/>
              </w:rPr>
              <w:t>. Alternatively, a specific document can be issued by the project partner for each employee setting out the percentage of time to be worked on the project (e.g. Job description);</w:t>
            </w:r>
          </w:p>
          <w:p w14:paraId="03AE6D65" w14:textId="77777777" w:rsidR="009B7989" w:rsidRPr="006E34A0" w:rsidRDefault="009B7989" w:rsidP="00DC1AF0">
            <w:pPr>
              <w:pStyle w:val="Akapitzlist"/>
              <w:autoSpaceDE w:val="0"/>
              <w:autoSpaceDN w:val="0"/>
              <w:adjustRightInd w:val="0"/>
              <w:spacing w:after="0"/>
              <w:jc w:val="both"/>
              <w:rPr>
                <w:rFonts w:eastAsiaTheme="minorHAnsi" w:cstheme="minorHAnsi"/>
                <w:b w:val="0"/>
                <w:color w:val="17365D" w:themeColor="text2" w:themeShade="BF"/>
                <w:sz w:val="20"/>
                <w:szCs w:val="22"/>
              </w:rPr>
            </w:pPr>
            <w:r w:rsidRPr="006E34A0">
              <w:rPr>
                <w:rFonts w:eastAsiaTheme="minorHAnsi" w:cstheme="minorHAnsi"/>
                <w:b w:val="0"/>
                <w:color w:val="17365D" w:themeColor="text2" w:themeShade="BF"/>
                <w:sz w:val="20"/>
                <w:szCs w:val="22"/>
              </w:rPr>
              <w:t>Or</w:t>
            </w:r>
          </w:p>
          <w:p w14:paraId="13243903" w14:textId="0F3EF654" w:rsidR="009B7989" w:rsidRPr="006E34A0" w:rsidRDefault="009B7989" w:rsidP="00DC1AF0">
            <w:pPr>
              <w:autoSpaceDE w:val="0"/>
              <w:autoSpaceDN w:val="0"/>
              <w:adjustRightInd w:val="0"/>
              <w:spacing w:after="0"/>
              <w:rPr>
                <w:rFonts w:cstheme="minorHAnsi"/>
                <w:b w:val="0"/>
                <w:color w:val="17365D" w:themeColor="text2" w:themeShade="BF"/>
                <w:sz w:val="20"/>
                <w:szCs w:val="22"/>
              </w:rPr>
            </w:pPr>
            <w:r w:rsidRPr="006E34A0">
              <w:rPr>
                <w:rFonts w:cstheme="minorHAnsi"/>
                <w:b w:val="0"/>
                <w:color w:val="17365D" w:themeColor="text2" w:themeShade="BF"/>
                <w:sz w:val="20"/>
                <w:szCs w:val="22"/>
              </w:rPr>
              <w:t xml:space="preserve">2) </w:t>
            </w:r>
            <w:r w:rsidRPr="006E34A0">
              <w:rPr>
                <w:rFonts w:cstheme="minorHAnsi"/>
                <w:color w:val="17365D" w:themeColor="text2" w:themeShade="BF"/>
                <w:sz w:val="20"/>
                <w:szCs w:val="22"/>
              </w:rPr>
              <w:t>A flexible share of the gross employment cost, in line with the number of hours</w:t>
            </w:r>
            <w:r w:rsidR="00D56FE3" w:rsidRPr="006E34A0">
              <w:rPr>
                <w:rFonts w:cstheme="minorHAnsi"/>
                <w:color w:val="17365D" w:themeColor="text2" w:themeShade="BF"/>
                <w:sz w:val="20"/>
                <w:szCs w:val="22"/>
              </w:rPr>
              <w:t>/days</w:t>
            </w:r>
            <w:r w:rsidRPr="006E34A0">
              <w:rPr>
                <w:rFonts w:cstheme="minorHAnsi"/>
                <w:color w:val="17365D" w:themeColor="text2" w:themeShade="BF"/>
                <w:sz w:val="20"/>
                <w:szCs w:val="22"/>
              </w:rPr>
              <w:t xml:space="preserve"> spent on the project, based on a time registration system (time-sheets).</w:t>
            </w:r>
            <w:r w:rsidRPr="006E34A0">
              <w:rPr>
                <w:rFonts w:cstheme="minorHAnsi"/>
                <w:b w:val="0"/>
                <w:color w:val="17365D" w:themeColor="text2" w:themeShade="BF"/>
                <w:sz w:val="20"/>
                <w:szCs w:val="22"/>
              </w:rPr>
              <w:t xml:space="preserve"> </w:t>
            </w:r>
          </w:p>
          <w:p w14:paraId="307A6B2F" w14:textId="2A82AB60" w:rsidR="009B7989" w:rsidRPr="006E34A0" w:rsidRDefault="009B7989" w:rsidP="00DC1AF0">
            <w:pPr>
              <w:pStyle w:val="Akapitzlist"/>
              <w:autoSpaceDE w:val="0"/>
              <w:autoSpaceDN w:val="0"/>
              <w:adjustRightInd w:val="0"/>
              <w:spacing w:after="0"/>
              <w:jc w:val="both"/>
              <w:rPr>
                <w:rFonts w:eastAsia="TrebuchetMS" w:cstheme="minorHAnsi"/>
                <w:b w:val="0"/>
                <w:color w:val="17365D" w:themeColor="text2" w:themeShade="BF"/>
                <w:sz w:val="20"/>
                <w:szCs w:val="22"/>
              </w:rPr>
            </w:pPr>
            <w:r w:rsidRPr="006E34A0">
              <w:rPr>
                <w:rFonts w:eastAsia="TrebuchetMS" w:cstheme="minorHAnsi"/>
                <w:b w:val="0"/>
                <w:color w:val="17365D" w:themeColor="text2" w:themeShade="BF"/>
                <w:sz w:val="20"/>
                <w:szCs w:val="22"/>
              </w:rPr>
              <w:t>Such costs shall be calculated multiplying the hourly</w:t>
            </w:r>
            <w:r w:rsidR="00D56FE3" w:rsidRPr="006E34A0">
              <w:rPr>
                <w:rFonts w:eastAsia="TrebuchetMS" w:cstheme="minorHAnsi"/>
                <w:b w:val="0"/>
                <w:color w:val="17365D" w:themeColor="text2" w:themeShade="BF"/>
                <w:sz w:val="20"/>
                <w:szCs w:val="22"/>
              </w:rPr>
              <w:t>/daily</w:t>
            </w:r>
            <w:r w:rsidRPr="006E34A0">
              <w:rPr>
                <w:rFonts w:eastAsia="TrebuchetMS" w:cstheme="minorHAnsi"/>
                <w:b w:val="0"/>
                <w:color w:val="17365D" w:themeColor="text2" w:themeShade="BF"/>
                <w:sz w:val="20"/>
                <w:szCs w:val="22"/>
              </w:rPr>
              <w:t xml:space="preserve"> rate by the number of hours</w:t>
            </w:r>
            <w:r w:rsidR="00D56FE3" w:rsidRPr="006E34A0">
              <w:rPr>
                <w:rFonts w:eastAsia="TrebuchetMS" w:cstheme="minorHAnsi"/>
                <w:b w:val="0"/>
                <w:color w:val="17365D" w:themeColor="text2" w:themeShade="BF"/>
                <w:sz w:val="20"/>
                <w:szCs w:val="22"/>
              </w:rPr>
              <w:t>/days</w:t>
            </w:r>
            <w:r w:rsidRPr="006E34A0">
              <w:rPr>
                <w:rFonts w:eastAsia="TrebuchetMS" w:cstheme="minorHAnsi"/>
                <w:b w:val="0"/>
                <w:color w:val="17365D" w:themeColor="text2" w:themeShade="BF"/>
                <w:sz w:val="20"/>
                <w:szCs w:val="22"/>
              </w:rPr>
              <w:t xml:space="preserve"> </w:t>
            </w:r>
            <w:proofErr w:type="gramStart"/>
            <w:r w:rsidRPr="006E34A0">
              <w:rPr>
                <w:rFonts w:eastAsia="TrebuchetMS" w:cstheme="minorHAnsi"/>
                <w:b w:val="0"/>
                <w:color w:val="17365D" w:themeColor="text2" w:themeShade="BF"/>
                <w:sz w:val="20"/>
                <w:szCs w:val="22"/>
              </w:rPr>
              <w:t>actually worked</w:t>
            </w:r>
            <w:proofErr w:type="gramEnd"/>
            <w:r w:rsidRPr="006E34A0">
              <w:rPr>
                <w:rFonts w:eastAsia="TrebuchetMS" w:cstheme="minorHAnsi"/>
                <w:b w:val="0"/>
                <w:color w:val="17365D" w:themeColor="text2" w:themeShade="BF"/>
                <w:sz w:val="20"/>
                <w:szCs w:val="22"/>
              </w:rPr>
              <w:t xml:space="preserve"> on the project (based on time-sheets). </w:t>
            </w:r>
          </w:p>
          <w:p w14:paraId="6E697A17" w14:textId="6C1EBB05" w:rsidR="009B7989" w:rsidRPr="004620FA" w:rsidRDefault="009B7989" w:rsidP="00697E6C">
            <w:pPr>
              <w:pStyle w:val="Akapitzlist"/>
              <w:autoSpaceDE w:val="0"/>
              <w:autoSpaceDN w:val="0"/>
              <w:adjustRightInd w:val="0"/>
              <w:jc w:val="both"/>
              <w:rPr>
                <w:rFonts w:cstheme="minorHAnsi"/>
                <w:b w:val="0"/>
                <w:color w:val="000000" w:themeColor="text1"/>
                <w:szCs w:val="22"/>
              </w:rPr>
            </w:pPr>
            <w:r w:rsidRPr="006E34A0">
              <w:rPr>
                <w:rFonts w:eastAsia="TrebuchetMS" w:cstheme="minorHAnsi"/>
                <w:b w:val="0"/>
                <w:color w:val="17365D" w:themeColor="text2" w:themeShade="BF"/>
                <w:sz w:val="20"/>
                <w:szCs w:val="22"/>
              </w:rPr>
              <w:t>The hourly</w:t>
            </w:r>
            <w:r w:rsidR="00D56FE3" w:rsidRPr="006E34A0">
              <w:rPr>
                <w:rFonts w:eastAsia="TrebuchetMS" w:cstheme="minorHAnsi"/>
                <w:b w:val="0"/>
                <w:color w:val="17365D" w:themeColor="text2" w:themeShade="BF"/>
                <w:sz w:val="20"/>
                <w:szCs w:val="22"/>
              </w:rPr>
              <w:t>/daily</w:t>
            </w:r>
            <w:r w:rsidRPr="006E34A0">
              <w:rPr>
                <w:rFonts w:eastAsia="TrebuchetMS" w:cstheme="minorHAnsi"/>
                <w:b w:val="0"/>
                <w:color w:val="17365D" w:themeColor="text2" w:themeShade="BF"/>
                <w:sz w:val="20"/>
                <w:szCs w:val="22"/>
              </w:rPr>
              <w:t xml:space="preserve"> rate (if not specified in the employment / work contract) to be applied for calculation is determined by dividing the monthly gross employment costs by the monthly working time fixed in the employment contract (or equivalent contract) expressed in hours</w:t>
            </w:r>
            <w:r w:rsidR="00D56FE3" w:rsidRPr="006E34A0">
              <w:rPr>
                <w:rFonts w:eastAsia="TrebuchetMS" w:cstheme="minorHAnsi"/>
                <w:b w:val="0"/>
                <w:color w:val="17365D" w:themeColor="text2" w:themeShade="BF"/>
                <w:sz w:val="20"/>
                <w:szCs w:val="22"/>
              </w:rPr>
              <w:t>/days</w:t>
            </w:r>
            <w:r w:rsidRPr="006E34A0">
              <w:rPr>
                <w:rFonts w:eastAsia="TrebuchetMS" w:cstheme="minorHAnsi"/>
                <w:b w:val="0"/>
                <w:color w:val="17365D" w:themeColor="text2" w:themeShade="BF"/>
                <w:sz w:val="20"/>
                <w:szCs w:val="22"/>
              </w:rPr>
              <w:t>.</w:t>
            </w:r>
          </w:p>
        </w:tc>
        <w:tc>
          <w:tcPr>
            <w:tcW w:w="3544" w:type="dxa"/>
            <w:hideMark/>
          </w:tcPr>
          <w:p w14:paraId="5F7DB1C0" w14:textId="77777777" w:rsidR="009B7989" w:rsidRPr="00F81611" w:rsidRDefault="009B7989" w:rsidP="00697E6C">
            <w:pPr>
              <w:numPr>
                <w:ilvl w:val="0"/>
                <w:numId w:val="15"/>
              </w:numPr>
              <w:autoSpaceDE w:val="0"/>
              <w:autoSpaceDN w:val="0"/>
              <w:adjustRightInd w:val="0"/>
              <w:spacing w:before="120"/>
              <w:ind w:left="29" w:firstLine="142"/>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6E34A0">
              <w:rPr>
                <w:rFonts w:cstheme="minorHAnsi"/>
                <w:szCs w:val="22"/>
              </w:rPr>
              <w:lastRenderedPageBreak/>
              <w:t>There were no discrepancies between the part time personnel costs as presented in the Report and the costs recalculated by the Auditor.</w:t>
            </w:r>
          </w:p>
        </w:tc>
        <w:tc>
          <w:tcPr>
            <w:tcW w:w="851" w:type="dxa"/>
            <w:tcBorders>
              <w:right w:val="single" w:sz="4" w:space="0" w:color="4F81BD" w:themeColor="accent1"/>
            </w:tcBorders>
          </w:tcPr>
          <w:p w14:paraId="7418F414"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553D89EE" w14:textId="77777777" w:rsidTr="0069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F3C27A5" w14:textId="0783204F" w:rsidR="009B7989" w:rsidRPr="006E34A0" w:rsidRDefault="009B7989">
            <w:pPr>
              <w:spacing w:before="120"/>
              <w:rPr>
                <w:rFonts w:cstheme="minorHAnsi"/>
                <w:b w:val="0"/>
                <w:color w:val="17365D" w:themeColor="text2" w:themeShade="BF"/>
                <w:sz w:val="20"/>
                <w:szCs w:val="22"/>
                <w:lang w:eastAsia="en-GB"/>
              </w:rPr>
            </w:pPr>
            <w:r w:rsidRPr="006E34A0">
              <w:rPr>
                <w:rFonts w:cstheme="minorHAnsi"/>
                <w:b w:val="0"/>
                <w:color w:val="17365D" w:themeColor="text2" w:themeShade="BF"/>
                <w:sz w:val="20"/>
                <w:szCs w:val="22"/>
                <w:lang w:eastAsia="en-GB"/>
              </w:rPr>
              <w:t xml:space="preserve">Further procedures if there is Staff employed on </w:t>
            </w:r>
            <w:r w:rsidRPr="006E34A0">
              <w:rPr>
                <w:rFonts w:cstheme="minorHAnsi"/>
                <w:b w:val="0"/>
                <w:color w:val="17365D" w:themeColor="text2" w:themeShade="BF"/>
                <w:sz w:val="20"/>
                <w:szCs w:val="22"/>
              </w:rPr>
              <w:t xml:space="preserve">contract which </w:t>
            </w:r>
            <w:r w:rsidR="00454849" w:rsidRPr="006E34A0">
              <w:rPr>
                <w:rFonts w:cstheme="minorHAnsi"/>
                <w:b w:val="0"/>
                <w:color w:val="17365D" w:themeColor="text2" w:themeShade="BF"/>
                <w:sz w:val="20"/>
                <w:szCs w:val="22"/>
              </w:rPr>
              <w:t xml:space="preserve">is </w:t>
            </w:r>
            <w:r w:rsidRPr="006E34A0">
              <w:rPr>
                <w:rFonts w:cstheme="minorHAnsi"/>
                <w:b w:val="0"/>
                <w:color w:val="17365D" w:themeColor="text2" w:themeShade="BF"/>
                <w:sz w:val="20"/>
                <w:szCs w:val="22"/>
              </w:rPr>
              <w:t>equivalent to employment contract</w:t>
            </w:r>
            <w:r w:rsidR="00454849" w:rsidRPr="006E34A0">
              <w:rPr>
                <w:rFonts w:cstheme="minorHAnsi"/>
                <w:b w:val="0"/>
                <w:color w:val="17365D" w:themeColor="text2" w:themeShade="BF"/>
                <w:sz w:val="20"/>
                <w:szCs w:val="22"/>
              </w:rPr>
              <w:t xml:space="preserve"> in accordance with the national legislation</w:t>
            </w:r>
          </w:p>
          <w:p w14:paraId="71C9E6A4" w14:textId="77777777" w:rsidR="009B7989" w:rsidRPr="004620FA" w:rsidRDefault="009B7989">
            <w:pPr>
              <w:rPr>
                <w:rFonts w:cstheme="minorHAnsi"/>
                <w:b w:val="0"/>
                <w:color w:val="000000" w:themeColor="text1"/>
                <w:szCs w:val="22"/>
                <w:lang w:eastAsia="en-GB"/>
              </w:rPr>
            </w:pPr>
            <w:r w:rsidRPr="004620FA">
              <w:rPr>
                <w:rFonts w:cstheme="minorHAnsi"/>
                <w:b w:val="0"/>
                <w:color w:val="000000" w:themeColor="text1"/>
                <w:szCs w:val="22"/>
                <w:lang w:eastAsia="en-GB"/>
              </w:rPr>
              <w:t>The Auditor:</w:t>
            </w:r>
          </w:p>
          <w:p w14:paraId="69A20B99" w14:textId="77777777" w:rsidR="009B7989" w:rsidRPr="004620FA" w:rsidRDefault="009B7989" w:rsidP="00DC1AF0">
            <w:pPr>
              <w:numPr>
                <w:ilvl w:val="0"/>
                <w:numId w:val="14"/>
              </w:numPr>
              <w:autoSpaceDE w:val="0"/>
              <w:autoSpaceDN w:val="0"/>
              <w:adjustRightInd w:val="0"/>
              <w:spacing w:after="0"/>
              <w:ind w:left="22" w:firstLine="142"/>
              <w:rPr>
                <w:rFonts w:cstheme="minorHAnsi"/>
                <w:b w:val="0"/>
                <w:color w:val="000000" w:themeColor="text1"/>
                <w:szCs w:val="22"/>
                <w:lang w:eastAsia="en-GB"/>
              </w:rPr>
            </w:pPr>
            <w:r w:rsidRPr="004620FA">
              <w:rPr>
                <w:rFonts w:cstheme="minorHAnsi"/>
                <w:b w:val="0"/>
                <w:color w:val="000000" w:themeColor="text1"/>
                <w:szCs w:val="22"/>
                <w:lang w:eastAsia="en-GB"/>
              </w:rPr>
              <w:t>Reviewed the terms of “equivalent contracts” of every staff employed in this way (especially the cost, contract duration, work description, place of work, ownership of the results and reporting obligations to the Project partner);</w:t>
            </w:r>
          </w:p>
          <w:p w14:paraId="08A3EDB0" w14:textId="77777777" w:rsidR="009B7989" w:rsidRPr="004620FA" w:rsidRDefault="009B7989" w:rsidP="00DC1AF0">
            <w:pPr>
              <w:numPr>
                <w:ilvl w:val="0"/>
                <w:numId w:val="14"/>
              </w:numPr>
              <w:autoSpaceDE w:val="0"/>
              <w:autoSpaceDN w:val="0"/>
              <w:adjustRightInd w:val="0"/>
              <w:spacing w:after="0"/>
              <w:ind w:left="22" w:firstLine="142"/>
              <w:rPr>
                <w:rFonts w:cstheme="minorHAnsi"/>
                <w:b w:val="0"/>
                <w:color w:val="000000" w:themeColor="text1"/>
                <w:szCs w:val="22"/>
              </w:rPr>
            </w:pPr>
            <w:r w:rsidRPr="004620FA">
              <w:rPr>
                <w:rFonts w:cstheme="minorHAnsi"/>
                <w:b w:val="0"/>
                <w:color w:val="000000" w:themeColor="text1"/>
                <w:szCs w:val="22"/>
                <w:lang w:eastAsia="en-GB"/>
              </w:rPr>
              <w:t xml:space="preserve">Compared the terms of “equivalent contracts” to those of the employed under </w:t>
            </w:r>
            <w:r w:rsidRPr="004620FA">
              <w:rPr>
                <w:rFonts w:cstheme="minorHAnsi"/>
                <w:b w:val="0"/>
                <w:color w:val="000000" w:themeColor="text1"/>
                <w:szCs w:val="22"/>
              </w:rPr>
              <w:t>employment contract</w:t>
            </w:r>
            <w:r w:rsidRPr="004620FA">
              <w:rPr>
                <w:rFonts w:cstheme="minorHAnsi"/>
                <w:b w:val="0"/>
                <w:color w:val="000000" w:themeColor="text1"/>
                <w:szCs w:val="22"/>
                <w:lang w:eastAsia="en-GB"/>
              </w:rPr>
              <w:t>;</w:t>
            </w:r>
          </w:p>
          <w:p w14:paraId="13E22B24" w14:textId="77777777" w:rsidR="009B7989" w:rsidRPr="004620FA" w:rsidRDefault="009B7989" w:rsidP="00DC1AF0">
            <w:pPr>
              <w:numPr>
                <w:ilvl w:val="0"/>
                <w:numId w:val="14"/>
              </w:numPr>
              <w:autoSpaceDE w:val="0"/>
              <w:autoSpaceDN w:val="0"/>
              <w:adjustRightInd w:val="0"/>
              <w:spacing w:after="0"/>
              <w:ind w:left="22" w:firstLine="142"/>
              <w:rPr>
                <w:rFonts w:cstheme="minorHAnsi"/>
                <w:b w:val="0"/>
                <w:color w:val="000000" w:themeColor="text1"/>
                <w:szCs w:val="22"/>
              </w:rPr>
            </w:pPr>
            <w:r w:rsidRPr="004620FA">
              <w:rPr>
                <w:rFonts w:cstheme="minorHAnsi"/>
                <w:b w:val="0"/>
                <w:color w:val="000000" w:themeColor="text1"/>
                <w:szCs w:val="22"/>
                <w:lang w:eastAsia="en-GB"/>
              </w:rPr>
              <w:t xml:space="preserve">Compared the costs of “equivalent contracts” to those of the employed under </w:t>
            </w:r>
            <w:r w:rsidRPr="004620FA">
              <w:rPr>
                <w:rFonts w:cstheme="minorHAnsi"/>
                <w:b w:val="0"/>
                <w:color w:val="000000" w:themeColor="text1"/>
                <w:szCs w:val="22"/>
              </w:rPr>
              <w:t>employment contract</w:t>
            </w:r>
            <w:r w:rsidRPr="004620FA">
              <w:rPr>
                <w:rFonts w:cstheme="minorHAnsi"/>
                <w:b w:val="0"/>
                <w:color w:val="000000" w:themeColor="text1"/>
                <w:szCs w:val="22"/>
                <w:lang w:eastAsia="en-GB"/>
              </w:rPr>
              <w:t>;</w:t>
            </w:r>
          </w:p>
          <w:p w14:paraId="669DD260" w14:textId="77777777" w:rsidR="009B7989" w:rsidRPr="004620FA" w:rsidRDefault="009B7989" w:rsidP="00DC1AF0">
            <w:pPr>
              <w:numPr>
                <w:ilvl w:val="0"/>
                <w:numId w:val="14"/>
              </w:numPr>
              <w:autoSpaceDE w:val="0"/>
              <w:autoSpaceDN w:val="0"/>
              <w:adjustRightInd w:val="0"/>
              <w:spacing w:after="0"/>
              <w:ind w:left="22" w:firstLine="142"/>
              <w:rPr>
                <w:rFonts w:cstheme="minorHAnsi"/>
                <w:b w:val="0"/>
                <w:color w:val="000000" w:themeColor="text1"/>
                <w:szCs w:val="22"/>
              </w:rPr>
            </w:pPr>
            <w:r w:rsidRPr="004620FA">
              <w:rPr>
                <w:rFonts w:cstheme="minorHAnsi"/>
                <w:b w:val="0"/>
                <w:color w:val="000000" w:themeColor="text1"/>
                <w:szCs w:val="22"/>
                <w:lang w:eastAsia="en-GB"/>
              </w:rPr>
              <w:t xml:space="preserve">Verified whether </w:t>
            </w:r>
            <w:r w:rsidRPr="004620FA">
              <w:rPr>
                <w:rFonts w:cstheme="minorHAnsi"/>
                <w:b w:val="0"/>
                <w:color w:val="000000" w:themeColor="text1"/>
                <w:szCs w:val="22"/>
              </w:rPr>
              <w:t>result of the work carried out belongs to the project partner.</w:t>
            </w:r>
          </w:p>
          <w:p w14:paraId="4F9CA5F5" w14:textId="77777777" w:rsidR="009B7989" w:rsidRPr="004620FA" w:rsidRDefault="009B7989">
            <w:pPr>
              <w:autoSpaceDE w:val="0"/>
              <w:autoSpaceDN w:val="0"/>
              <w:adjustRightInd w:val="0"/>
              <w:spacing w:after="0"/>
              <w:ind w:left="720"/>
              <w:rPr>
                <w:rFonts w:cstheme="minorHAnsi"/>
                <w:b w:val="0"/>
                <w:color w:val="000000" w:themeColor="text1"/>
                <w:szCs w:val="22"/>
              </w:rPr>
            </w:pPr>
          </w:p>
          <w:p w14:paraId="47979639" w14:textId="77777777" w:rsidR="009B7989" w:rsidRPr="00B47358" w:rsidRDefault="009B7989" w:rsidP="0076485B">
            <w:pPr>
              <w:rPr>
                <w:rFonts w:cstheme="minorHAnsi"/>
                <w:b w:val="0"/>
                <w:color w:val="17365D" w:themeColor="text2" w:themeShade="BF"/>
                <w:sz w:val="20"/>
                <w:szCs w:val="22"/>
              </w:rPr>
            </w:pPr>
            <w:r w:rsidRPr="00B47358">
              <w:rPr>
                <w:rFonts w:cstheme="minorHAnsi"/>
                <w:b w:val="0"/>
                <w:color w:val="17365D" w:themeColor="text2" w:themeShade="BF"/>
                <w:sz w:val="20"/>
                <w:szCs w:val="22"/>
              </w:rPr>
              <w:t>Costs for natural persons working under the contract which are equivalent to employment contract are eligible if:</w:t>
            </w:r>
          </w:p>
          <w:p w14:paraId="1D6AE9F7" w14:textId="77777777" w:rsidR="009B7989" w:rsidRPr="00B47358" w:rsidRDefault="009B7989" w:rsidP="00667B9C">
            <w:pPr>
              <w:pStyle w:val="Akapitzlist"/>
              <w:numPr>
                <w:ilvl w:val="0"/>
                <w:numId w:val="16"/>
              </w:numPr>
              <w:spacing w:before="120"/>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lastRenderedPageBreak/>
              <w:t xml:space="preserve">the person works under conditions </w:t>
            </w:r>
            <w:proofErr w:type="gramStart"/>
            <w:r w:rsidRPr="00B47358">
              <w:rPr>
                <w:rFonts w:cstheme="minorHAnsi"/>
                <w:b w:val="0"/>
                <w:color w:val="17365D" w:themeColor="text2" w:themeShade="BF"/>
                <w:sz w:val="20"/>
                <w:szCs w:val="22"/>
              </w:rPr>
              <w:t>similar to</w:t>
            </w:r>
            <w:proofErr w:type="gramEnd"/>
            <w:r w:rsidRPr="00B47358">
              <w:rPr>
                <w:rFonts w:cstheme="minorHAnsi"/>
                <w:b w:val="0"/>
                <w:color w:val="17365D" w:themeColor="text2" w:themeShade="BF"/>
                <w:sz w:val="20"/>
                <w:szCs w:val="22"/>
              </w:rPr>
              <w:t xml:space="preserve"> those of an employee (in particular regarding the way the work is organised and supervised, the tasks that are performed and the premises where they are performed);</w:t>
            </w:r>
          </w:p>
          <w:p w14:paraId="299E79BB" w14:textId="77777777" w:rsidR="009B7989" w:rsidRPr="00B47358" w:rsidRDefault="009B7989" w:rsidP="00DC1AF0">
            <w:pPr>
              <w:pStyle w:val="Akapitzlist"/>
              <w:numPr>
                <w:ilvl w:val="0"/>
                <w:numId w:val="16"/>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the result of the work carried out belongs to the project partner and</w:t>
            </w:r>
          </w:p>
          <w:p w14:paraId="3FB0BBF9" w14:textId="77777777" w:rsidR="009B7989" w:rsidRPr="00B47358" w:rsidRDefault="009B7989" w:rsidP="00DC1AF0">
            <w:pPr>
              <w:pStyle w:val="Akapitzlist"/>
              <w:numPr>
                <w:ilvl w:val="0"/>
                <w:numId w:val="16"/>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the costs are not different from those for personnel performing similar tasks under an employment contract with the project partner.</w:t>
            </w:r>
          </w:p>
          <w:p w14:paraId="6D70E086" w14:textId="7E348908" w:rsidR="009B7989" w:rsidRPr="004620FA" w:rsidRDefault="009B7989" w:rsidP="00697E6C">
            <w:pPr>
              <w:rPr>
                <w:rFonts w:cstheme="minorHAnsi"/>
                <w:b w:val="0"/>
                <w:bCs w:val="0"/>
                <w:color w:val="000000" w:themeColor="text1"/>
                <w:szCs w:val="22"/>
              </w:rPr>
            </w:pPr>
            <w:r w:rsidRPr="00B47358">
              <w:rPr>
                <w:rFonts w:cstheme="minorHAnsi"/>
                <w:b w:val="0"/>
                <w:bCs w:val="0"/>
                <w:color w:val="17365D" w:themeColor="text2" w:themeShade="BF"/>
                <w:sz w:val="20"/>
                <w:szCs w:val="22"/>
              </w:rPr>
              <w:t xml:space="preserve">Costs arising from a contract stipulated with a natural person that results to be not equivalent to an employment contract according to national/institutional rules, belong to the ‘subcontracting cost’ budget heading and </w:t>
            </w:r>
            <w:proofErr w:type="gramStart"/>
            <w:r w:rsidRPr="00B47358">
              <w:rPr>
                <w:rFonts w:cstheme="minorHAnsi"/>
                <w:b w:val="0"/>
                <w:bCs w:val="0"/>
                <w:color w:val="17365D" w:themeColor="text2" w:themeShade="BF"/>
                <w:sz w:val="20"/>
                <w:szCs w:val="22"/>
              </w:rPr>
              <w:t>have to</w:t>
            </w:r>
            <w:proofErr w:type="gramEnd"/>
            <w:r w:rsidRPr="00B47358">
              <w:rPr>
                <w:rFonts w:cstheme="minorHAnsi"/>
                <w:b w:val="0"/>
                <w:bCs w:val="0"/>
                <w:color w:val="17365D" w:themeColor="text2" w:themeShade="BF"/>
                <w:sz w:val="20"/>
                <w:szCs w:val="22"/>
              </w:rPr>
              <w:t xml:space="preserve"> comply with all provisions applicable to that budget heading, including the respect of procurement rules</w:t>
            </w:r>
            <w:r w:rsidRPr="00473436">
              <w:rPr>
                <w:rFonts w:cstheme="minorHAnsi"/>
                <w:b w:val="0"/>
                <w:bCs w:val="0"/>
                <w:i/>
                <w:color w:val="17365D" w:themeColor="text2" w:themeShade="BF"/>
                <w:sz w:val="20"/>
                <w:szCs w:val="22"/>
              </w:rPr>
              <w:t>.</w:t>
            </w:r>
          </w:p>
        </w:tc>
        <w:tc>
          <w:tcPr>
            <w:tcW w:w="3544" w:type="dxa"/>
            <w:hideMark/>
          </w:tcPr>
          <w:p w14:paraId="1E626081" w14:textId="4C7B2B99" w:rsidR="009B7989" w:rsidRPr="00F81611" w:rsidRDefault="009B7989" w:rsidP="006E34A0">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6E34A0">
              <w:rPr>
                <w:rFonts w:cstheme="minorHAnsi"/>
                <w:szCs w:val="22"/>
              </w:rPr>
              <w:lastRenderedPageBreak/>
              <w:t xml:space="preserve">For Staff employed on contract which </w:t>
            </w:r>
            <w:r w:rsidR="00454849" w:rsidRPr="006E34A0">
              <w:rPr>
                <w:rFonts w:cstheme="minorHAnsi"/>
                <w:szCs w:val="22"/>
              </w:rPr>
              <w:t>is</w:t>
            </w:r>
            <w:r w:rsidRPr="006E34A0">
              <w:rPr>
                <w:rFonts w:cstheme="minorHAnsi"/>
                <w:szCs w:val="22"/>
              </w:rPr>
              <w:t xml:space="preserve"> equivalent to employment contract, costs and work conditions are not different from those for personnel performing similar tasks under an employment contract with the project partner and the result of the work carried out belongs to the project partner.</w:t>
            </w:r>
          </w:p>
        </w:tc>
        <w:tc>
          <w:tcPr>
            <w:tcW w:w="851" w:type="dxa"/>
            <w:tcBorders>
              <w:right w:val="single" w:sz="4" w:space="0" w:color="4F81BD" w:themeColor="accent1"/>
            </w:tcBorders>
          </w:tcPr>
          <w:p w14:paraId="3F1CF706"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D56FE3" w:rsidRPr="00F81611" w14:paraId="3FF2EAD9" w14:textId="77777777" w:rsidTr="00DD65E1">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tcPr>
          <w:p w14:paraId="3C951FD4" w14:textId="0294FF8E" w:rsidR="00D56FE3" w:rsidRPr="00F81611" w:rsidRDefault="00454849" w:rsidP="00200212">
            <w:pPr>
              <w:spacing w:before="120"/>
              <w:jc w:val="center"/>
              <w:rPr>
                <w:rFonts w:cstheme="minorHAnsi"/>
                <w:color w:val="000000" w:themeColor="text1"/>
                <w:szCs w:val="22"/>
              </w:rPr>
            </w:pPr>
            <w:r>
              <w:rPr>
                <w:rFonts w:cstheme="minorHAnsi"/>
                <w:color w:val="000000" w:themeColor="text1"/>
                <w:szCs w:val="22"/>
              </w:rPr>
              <w:t>Voluntary work</w:t>
            </w:r>
            <w:r w:rsidR="00D56FE3" w:rsidRPr="00D56FE3">
              <w:rPr>
                <w:rFonts w:cstheme="minorHAnsi"/>
                <w:color w:val="000000" w:themeColor="text1"/>
                <w:szCs w:val="22"/>
              </w:rPr>
              <w:t xml:space="preserve"> (BH1</w:t>
            </w:r>
            <w:r w:rsidR="00A85B71">
              <w:rPr>
                <w:rFonts w:cstheme="minorHAnsi"/>
                <w:color w:val="000000" w:themeColor="text1"/>
                <w:szCs w:val="22"/>
              </w:rPr>
              <w:t>a</w:t>
            </w:r>
            <w:r w:rsidR="00D56FE3" w:rsidRPr="00D56FE3">
              <w:rPr>
                <w:rFonts w:cstheme="minorHAnsi"/>
                <w:color w:val="000000" w:themeColor="text1"/>
                <w:szCs w:val="22"/>
              </w:rPr>
              <w:t>)</w:t>
            </w:r>
          </w:p>
        </w:tc>
      </w:tr>
      <w:tr w:rsidR="00D56FE3" w:rsidRPr="00F81611" w14:paraId="3C99ECAB"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tcPr>
          <w:p w14:paraId="58702C59" w14:textId="77777777" w:rsidR="00667B9C" w:rsidRPr="004620FA" w:rsidRDefault="00667B9C" w:rsidP="00667B9C">
            <w:pPr>
              <w:spacing w:after="0"/>
              <w:jc w:val="center"/>
              <w:rPr>
                <w:rFonts w:cstheme="minorHAnsi"/>
                <w:color w:val="000000" w:themeColor="text1"/>
                <w:szCs w:val="22"/>
              </w:rPr>
            </w:pPr>
            <w:r w:rsidRPr="004620FA">
              <w:rPr>
                <w:rFonts w:cstheme="minorHAnsi"/>
                <w:color w:val="000000" w:themeColor="text1"/>
                <w:szCs w:val="22"/>
              </w:rPr>
              <w:t>Reference/Criteria</w:t>
            </w:r>
          </w:p>
          <w:p w14:paraId="4A9F8DB7" w14:textId="74978E49" w:rsidR="00A85B71" w:rsidRPr="00200212" w:rsidRDefault="00A85B71" w:rsidP="00200212">
            <w:pPr>
              <w:spacing w:after="0"/>
              <w:rPr>
                <w:rFonts w:cstheme="minorHAnsi"/>
                <w:b w:val="0"/>
                <w:color w:val="000000" w:themeColor="text1"/>
                <w:szCs w:val="22"/>
                <w:lang w:eastAsia="en-GB"/>
              </w:rPr>
            </w:pPr>
            <w:r w:rsidRPr="00200212">
              <w:rPr>
                <w:rFonts w:cstheme="minorHAnsi"/>
                <w:b w:val="0"/>
                <w:color w:val="000000" w:themeColor="text1"/>
                <w:szCs w:val="22"/>
                <w:lang w:eastAsia="en-GB"/>
              </w:rPr>
              <w:t>The voluntary work is allowed for non-governmental organisations</w:t>
            </w:r>
            <w:r w:rsidR="00667B9C" w:rsidRPr="00200212">
              <w:rPr>
                <w:rFonts w:cstheme="minorHAnsi"/>
                <w:b w:val="0"/>
                <w:color w:val="000000" w:themeColor="text1"/>
                <w:szCs w:val="22"/>
                <w:lang w:eastAsia="en-GB"/>
              </w:rPr>
              <w:t xml:space="preserve"> only</w:t>
            </w:r>
            <w:r w:rsidRPr="00200212">
              <w:rPr>
                <w:rFonts w:cstheme="minorHAnsi"/>
                <w:b w:val="0"/>
                <w:color w:val="000000" w:themeColor="text1"/>
                <w:szCs w:val="22"/>
                <w:lang w:eastAsia="en-GB"/>
              </w:rPr>
              <w:t>. Voluntary work is the work carried out for the benefit of the project, with a specific purpose,</w:t>
            </w:r>
            <w:r w:rsidR="00F26021" w:rsidRPr="00200212">
              <w:rPr>
                <w:rFonts w:cstheme="minorHAnsi"/>
                <w:b w:val="0"/>
                <w:color w:val="000000" w:themeColor="text1"/>
                <w:szCs w:val="22"/>
                <w:lang w:eastAsia="en-GB"/>
              </w:rPr>
              <w:t xml:space="preserve"> </w:t>
            </w:r>
            <w:r w:rsidRPr="00200212">
              <w:rPr>
                <w:rFonts w:cstheme="minorHAnsi"/>
                <w:b w:val="0"/>
                <w:color w:val="000000" w:themeColor="text1"/>
                <w:szCs w:val="22"/>
                <w:lang w:eastAsia="en-GB"/>
              </w:rPr>
              <w:t xml:space="preserve">within limited </w:t>
            </w:r>
            <w:proofErr w:type="gramStart"/>
            <w:r w:rsidRPr="00200212">
              <w:rPr>
                <w:rFonts w:cstheme="minorHAnsi"/>
                <w:b w:val="0"/>
                <w:color w:val="000000" w:themeColor="text1"/>
                <w:szCs w:val="22"/>
                <w:lang w:eastAsia="en-GB"/>
              </w:rPr>
              <w:t>time period</w:t>
            </w:r>
            <w:proofErr w:type="gramEnd"/>
            <w:r w:rsidRPr="00200212">
              <w:rPr>
                <w:rFonts w:cstheme="minorHAnsi"/>
                <w:b w:val="0"/>
                <w:color w:val="000000" w:themeColor="text1"/>
                <w:szCs w:val="22"/>
                <w:lang w:eastAsia="en-GB"/>
              </w:rPr>
              <w:t>, on the basis of the volunteer’s own will, and without receiving any financial compensation for it.</w:t>
            </w:r>
          </w:p>
          <w:p w14:paraId="645F71B4" w14:textId="2C3DA3A5" w:rsidR="00D56FE3" w:rsidRPr="00200212" w:rsidRDefault="00A85B71" w:rsidP="00200212">
            <w:pPr>
              <w:spacing w:after="0"/>
              <w:rPr>
                <w:rFonts w:cstheme="minorHAnsi"/>
                <w:b w:val="0"/>
                <w:color w:val="000000" w:themeColor="text1"/>
                <w:szCs w:val="22"/>
                <w:lang w:eastAsia="en-GB"/>
              </w:rPr>
            </w:pPr>
            <w:r w:rsidRPr="00200212">
              <w:rPr>
                <w:rFonts w:cstheme="minorHAnsi"/>
                <w:b w:val="0"/>
                <w:color w:val="000000" w:themeColor="text1"/>
                <w:szCs w:val="22"/>
                <w:lang w:eastAsia="en-GB"/>
              </w:rPr>
              <w:t>Voluntary work cannot be part of the paid assignments, and it cannot be assigned to any person receiving remuneration from any of the project partners.</w:t>
            </w:r>
          </w:p>
        </w:tc>
      </w:tr>
      <w:tr w:rsidR="004620FA" w:rsidRPr="00F81611" w14:paraId="78314D01"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val="restart"/>
            <w:hideMark/>
          </w:tcPr>
          <w:p w14:paraId="4164250B" w14:textId="5DFC5F3C" w:rsidR="009B7989" w:rsidRPr="006E34A0" w:rsidRDefault="009B7989">
            <w:pPr>
              <w:rPr>
                <w:rFonts w:cstheme="minorHAnsi"/>
                <w:b w:val="0"/>
                <w:i/>
                <w:szCs w:val="22"/>
                <w:lang w:eastAsia="en-GB"/>
              </w:rPr>
            </w:pPr>
            <w:r w:rsidRPr="006E34A0">
              <w:rPr>
                <w:rFonts w:cstheme="minorHAnsi"/>
                <w:b w:val="0"/>
                <w:szCs w:val="22"/>
                <w:lang w:eastAsia="en-GB"/>
              </w:rPr>
              <w:t>The Auditor examined agreements between the volun</w:t>
            </w:r>
            <w:r w:rsidR="009C07C6" w:rsidRPr="006E34A0">
              <w:rPr>
                <w:rFonts w:cstheme="minorHAnsi"/>
                <w:b w:val="0"/>
                <w:szCs w:val="22"/>
                <w:lang w:eastAsia="en-GB"/>
              </w:rPr>
              <w:t>teer</w:t>
            </w:r>
            <w:r w:rsidR="00667B9C">
              <w:rPr>
                <w:rFonts w:cstheme="minorHAnsi"/>
                <w:b w:val="0"/>
                <w:szCs w:val="22"/>
                <w:lang w:eastAsia="en-GB"/>
              </w:rPr>
              <w:t>s</w:t>
            </w:r>
            <w:r w:rsidR="00F26021" w:rsidRPr="006E34A0">
              <w:rPr>
                <w:rFonts w:cstheme="minorHAnsi"/>
                <w:b w:val="0"/>
                <w:szCs w:val="22"/>
                <w:lang w:eastAsia="en-GB"/>
              </w:rPr>
              <w:t xml:space="preserve"> </w:t>
            </w:r>
            <w:r w:rsidRPr="006E34A0">
              <w:rPr>
                <w:rFonts w:cstheme="minorHAnsi"/>
                <w:b w:val="0"/>
                <w:szCs w:val="22"/>
                <w:lang w:eastAsia="en-GB"/>
              </w:rPr>
              <w:t>and the project partner, signed time-sheets and calculation method of the monetary value of voluntary work.</w:t>
            </w:r>
          </w:p>
          <w:p w14:paraId="39EDE30D" w14:textId="51AF4C78" w:rsidR="009B7989" w:rsidRPr="00B47358" w:rsidRDefault="009B7989">
            <w:pPr>
              <w:spacing w:after="0"/>
              <w:rPr>
                <w:rFonts w:cstheme="minorHAnsi"/>
                <w:b w:val="0"/>
                <w:color w:val="17365D" w:themeColor="text2" w:themeShade="BF"/>
                <w:sz w:val="20"/>
                <w:szCs w:val="22"/>
              </w:rPr>
            </w:pPr>
            <w:r w:rsidRPr="00B47358">
              <w:rPr>
                <w:rFonts w:cstheme="minorHAnsi"/>
                <w:b w:val="0"/>
                <w:color w:val="17365D" w:themeColor="text2" w:themeShade="BF"/>
                <w:sz w:val="20"/>
                <w:szCs w:val="22"/>
              </w:rPr>
              <w:t>Voluntary work cannot be part of the paid assignments of the volunteers and should not be assigned to employees receiving remuneration from a</w:t>
            </w:r>
            <w:r w:rsidR="00A85B71" w:rsidRPr="00B47358">
              <w:rPr>
                <w:rFonts w:cstheme="minorHAnsi"/>
                <w:b w:val="0"/>
                <w:color w:val="17365D" w:themeColor="text2" w:themeShade="BF"/>
                <w:sz w:val="20"/>
                <w:szCs w:val="22"/>
              </w:rPr>
              <w:t>ny</w:t>
            </w:r>
            <w:r w:rsidRPr="00B47358">
              <w:rPr>
                <w:rFonts w:cstheme="minorHAnsi"/>
                <w:b w:val="0"/>
                <w:color w:val="17365D" w:themeColor="text2" w:themeShade="BF"/>
                <w:sz w:val="20"/>
                <w:szCs w:val="22"/>
              </w:rPr>
              <w:t xml:space="preserve"> project partner or any other organisation for the task (or tasks) to be considered volunteering under this project.</w:t>
            </w:r>
          </w:p>
          <w:p w14:paraId="762C2B35" w14:textId="496B0276" w:rsidR="009B7989" w:rsidRPr="00B47358" w:rsidRDefault="00DC1AF0" w:rsidP="00DC1AF0">
            <w:pPr>
              <w:spacing w:before="120"/>
              <w:rPr>
                <w:rFonts w:cstheme="minorHAnsi"/>
                <w:b w:val="0"/>
                <w:color w:val="17365D" w:themeColor="text2" w:themeShade="BF"/>
                <w:sz w:val="20"/>
                <w:szCs w:val="22"/>
              </w:rPr>
            </w:pPr>
            <w:r w:rsidRPr="00B47358">
              <w:rPr>
                <w:rFonts w:cstheme="minorHAnsi"/>
                <w:b w:val="0"/>
                <w:color w:val="17365D" w:themeColor="text2" w:themeShade="BF"/>
                <w:sz w:val="20"/>
                <w:szCs w:val="22"/>
              </w:rPr>
              <w:t>Voluntary work</w:t>
            </w:r>
            <w:r w:rsidR="009B7989" w:rsidRPr="00B47358">
              <w:rPr>
                <w:rFonts w:cstheme="minorHAnsi"/>
                <w:b w:val="0"/>
                <w:color w:val="17365D" w:themeColor="text2" w:themeShade="BF"/>
                <w:sz w:val="20"/>
                <w:szCs w:val="22"/>
              </w:rPr>
              <w:t xml:space="preserve"> should have a specific purpose, contribute to the content of the project and should be limited to a certain </w:t>
            </w:r>
            <w:proofErr w:type="gramStart"/>
            <w:r w:rsidR="009B7989" w:rsidRPr="00B47358">
              <w:rPr>
                <w:rFonts w:cstheme="minorHAnsi"/>
                <w:b w:val="0"/>
                <w:color w:val="17365D" w:themeColor="text2" w:themeShade="BF"/>
                <w:sz w:val="20"/>
                <w:szCs w:val="22"/>
              </w:rPr>
              <w:t>time period</w:t>
            </w:r>
            <w:proofErr w:type="gramEnd"/>
            <w:r w:rsidR="009B7989" w:rsidRPr="00B47358">
              <w:rPr>
                <w:rFonts w:cstheme="minorHAnsi"/>
                <w:b w:val="0"/>
                <w:color w:val="17365D" w:themeColor="text2" w:themeShade="BF"/>
                <w:sz w:val="20"/>
                <w:szCs w:val="22"/>
              </w:rPr>
              <w:t>. The results of the unpaid work should be of added value to the project and contribute to the successful delivery of the project outputs.</w:t>
            </w:r>
          </w:p>
          <w:p w14:paraId="17828705" w14:textId="2FA42427" w:rsidR="009B7989" w:rsidRPr="00B47358" w:rsidRDefault="00DC1AF0">
            <w:pPr>
              <w:rPr>
                <w:rFonts w:cstheme="minorHAnsi"/>
                <w:b w:val="0"/>
                <w:color w:val="17365D" w:themeColor="text2" w:themeShade="BF"/>
                <w:sz w:val="20"/>
                <w:szCs w:val="22"/>
              </w:rPr>
            </w:pPr>
            <w:r w:rsidRPr="00B47358">
              <w:rPr>
                <w:rFonts w:cstheme="minorHAnsi"/>
                <w:b w:val="0"/>
                <w:color w:val="17365D" w:themeColor="text2" w:themeShade="BF"/>
                <w:sz w:val="20"/>
                <w:szCs w:val="22"/>
              </w:rPr>
              <w:t>V</w:t>
            </w:r>
            <w:r w:rsidR="009B7989" w:rsidRPr="00B47358">
              <w:rPr>
                <w:rFonts w:cstheme="minorHAnsi"/>
                <w:b w:val="0"/>
                <w:color w:val="17365D" w:themeColor="text2" w:themeShade="BF"/>
                <w:sz w:val="20"/>
                <w:szCs w:val="22"/>
              </w:rPr>
              <w:t>oluntary work must be properly documented by signed agreement between the volunt</w:t>
            </w:r>
            <w:r w:rsidR="009C07C6" w:rsidRPr="00B47358">
              <w:rPr>
                <w:rFonts w:cstheme="minorHAnsi"/>
                <w:b w:val="0"/>
                <w:color w:val="17365D" w:themeColor="text2" w:themeShade="BF"/>
                <w:sz w:val="20"/>
                <w:szCs w:val="22"/>
              </w:rPr>
              <w:t>eer</w:t>
            </w:r>
            <w:r w:rsidR="009B7989" w:rsidRPr="00B47358">
              <w:rPr>
                <w:rFonts w:cstheme="minorHAnsi"/>
                <w:b w:val="0"/>
                <w:color w:val="17365D" w:themeColor="text2" w:themeShade="BF"/>
                <w:sz w:val="20"/>
                <w:szCs w:val="22"/>
              </w:rPr>
              <w:t xml:space="preserve"> and the </w:t>
            </w:r>
            <w:r w:rsidR="009B7989" w:rsidRPr="00B47358">
              <w:rPr>
                <w:rFonts w:cstheme="minorHAnsi"/>
                <w:b w:val="0"/>
                <w:color w:val="17365D" w:themeColor="text2" w:themeShade="BF"/>
                <w:sz w:val="20"/>
                <w:szCs w:val="22"/>
              </w:rPr>
              <w:lastRenderedPageBreak/>
              <w:t>project partner (duration and conditions of unpaid work shall be specified here), signed time-sheets and calculation method of the monetary value of voluntary work.</w:t>
            </w:r>
          </w:p>
          <w:p w14:paraId="05827A8D" w14:textId="470BB453" w:rsidR="009B7989" w:rsidRPr="00B47358" w:rsidRDefault="009B7989">
            <w:pPr>
              <w:rPr>
                <w:rFonts w:cstheme="minorHAnsi"/>
                <w:b w:val="0"/>
                <w:color w:val="17365D" w:themeColor="text2" w:themeShade="BF"/>
                <w:sz w:val="20"/>
                <w:szCs w:val="22"/>
              </w:rPr>
            </w:pPr>
            <w:r w:rsidRPr="00B47358">
              <w:rPr>
                <w:rFonts w:cstheme="minorHAnsi"/>
                <w:b w:val="0"/>
                <w:color w:val="17365D" w:themeColor="text2" w:themeShade="BF"/>
                <w:sz w:val="20"/>
                <w:szCs w:val="22"/>
              </w:rPr>
              <w:t>Calculation of voluntary work shall be objectively valued by the project partner and the hourly rates shall be similar but under no circumstances higher than the remuneration for equivalent work carried out in the region/country.</w:t>
            </w:r>
          </w:p>
          <w:p w14:paraId="79A41B62" w14:textId="1F90609D" w:rsidR="009B7989" w:rsidRPr="006E34A0" w:rsidRDefault="00A159EF">
            <w:pPr>
              <w:rPr>
                <w:rFonts w:cstheme="minorHAnsi"/>
                <w:b w:val="0"/>
                <w:i/>
                <w:color w:val="17365D" w:themeColor="text2" w:themeShade="BF"/>
                <w:szCs w:val="22"/>
                <w:lang w:eastAsia="en-GB"/>
              </w:rPr>
            </w:pPr>
            <w:r w:rsidRPr="00B47358">
              <w:rPr>
                <w:rFonts w:cstheme="minorHAnsi"/>
                <w:b w:val="0"/>
                <w:color w:val="17365D" w:themeColor="text2" w:themeShade="BF"/>
                <w:sz w:val="20"/>
                <w:szCs w:val="22"/>
              </w:rPr>
              <w:t>Project beneficiaries CANNOT be volunteers</w:t>
            </w:r>
            <w:r w:rsidR="000174A8" w:rsidRPr="00B47358">
              <w:rPr>
                <w:rFonts w:cstheme="minorHAnsi"/>
                <w:b w:val="0"/>
                <w:color w:val="17365D" w:themeColor="text2" w:themeShade="BF"/>
                <w:sz w:val="20"/>
                <w:szCs w:val="22"/>
              </w:rPr>
              <w:t>.</w:t>
            </w:r>
          </w:p>
        </w:tc>
        <w:tc>
          <w:tcPr>
            <w:tcW w:w="3544" w:type="dxa"/>
          </w:tcPr>
          <w:p w14:paraId="5B4DA100" w14:textId="4993B053" w:rsidR="009B7989" w:rsidRPr="0075758A" w:rsidRDefault="00E57327" w:rsidP="006E34A0">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lastRenderedPageBreak/>
              <w:t xml:space="preserve">The volunteer work </w:t>
            </w:r>
            <w:r w:rsidR="00663F2E">
              <w:rPr>
                <w:rFonts w:cstheme="minorHAnsi"/>
                <w:szCs w:val="22"/>
              </w:rPr>
              <w:t>was</w:t>
            </w:r>
            <w:r w:rsidRPr="00E57327">
              <w:rPr>
                <w:rFonts w:cstheme="minorHAnsi"/>
                <w:szCs w:val="22"/>
              </w:rPr>
              <w:t xml:space="preserve"> appropriately calculated and assigned to the budget heading</w:t>
            </w:r>
          </w:p>
        </w:tc>
        <w:tc>
          <w:tcPr>
            <w:tcW w:w="851" w:type="dxa"/>
            <w:tcBorders>
              <w:right w:val="single" w:sz="4" w:space="0" w:color="4F81BD" w:themeColor="accent1"/>
            </w:tcBorders>
          </w:tcPr>
          <w:p w14:paraId="4C266659"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0174A8" w:rsidRPr="00F81611" w14:paraId="76AAF777"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14:paraId="6131A58F" w14:textId="77777777" w:rsidR="000174A8" w:rsidRPr="004620FA" w:rsidRDefault="000174A8">
            <w:pPr>
              <w:rPr>
                <w:rFonts w:cstheme="minorHAnsi"/>
                <w:color w:val="000000" w:themeColor="text1"/>
                <w:szCs w:val="22"/>
                <w:lang w:eastAsia="en-GB"/>
              </w:rPr>
            </w:pPr>
          </w:p>
        </w:tc>
        <w:tc>
          <w:tcPr>
            <w:tcW w:w="3544" w:type="dxa"/>
          </w:tcPr>
          <w:p w14:paraId="48A94680" w14:textId="09483A15" w:rsidR="000174A8" w:rsidRDefault="000174A8" w:rsidP="006E34A0">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75758A">
              <w:rPr>
                <w:rFonts w:cstheme="minorHAnsi"/>
                <w:szCs w:val="22"/>
              </w:rPr>
              <w:t>Volunt</w:t>
            </w:r>
            <w:r>
              <w:rPr>
                <w:rFonts w:cstheme="minorHAnsi"/>
                <w:szCs w:val="22"/>
              </w:rPr>
              <w:t xml:space="preserve">eers did not receive remuneration from </w:t>
            </w:r>
            <w:r w:rsidRPr="0075758A">
              <w:rPr>
                <w:rFonts w:cstheme="minorHAnsi"/>
                <w:szCs w:val="22"/>
              </w:rPr>
              <w:t>a</w:t>
            </w:r>
            <w:r>
              <w:rPr>
                <w:rFonts w:cstheme="minorHAnsi"/>
                <w:szCs w:val="22"/>
              </w:rPr>
              <w:t>ny</w:t>
            </w:r>
            <w:r w:rsidRPr="0075758A">
              <w:rPr>
                <w:rFonts w:cstheme="minorHAnsi"/>
                <w:szCs w:val="22"/>
              </w:rPr>
              <w:t xml:space="preserve"> project partner or any other organisation </w:t>
            </w:r>
            <w:r>
              <w:rPr>
                <w:rFonts w:cstheme="minorHAnsi"/>
                <w:szCs w:val="22"/>
              </w:rPr>
              <w:t>within the project</w:t>
            </w:r>
            <w:r w:rsidRPr="0075758A">
              <w:rPr>
                <w:rFonts w:cstheme="minorHAnsi"/>
                <w:szCs w:val="22"/>
              </w:rPr>
              <w:t>.</w:t>
            </w:r>
          </w:p>
        </w:tc>
        <w:tc>
          <w:tcPr>
            <w:tcW w:w="851" w:type="dxa"/>
            <w:tcBorders>
              <w:right w:val="single" w:sz="4" w:space="0" w:color="4F81BD" w:themeColor="accent1"/>
            </w:tcBorders>
          </w:tcPr>
          <w:p w14:paraId="21027764" w14:textId="77777777" w:rsidR="000174A8" w:rsidRPr="00F81611" w:rsidRDefault="000174A8">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2C7257AF"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hideMark/>
          </w:tcPr>
          <w:p w14:paraId="1664160D" w14:textId="77777777" w:rsidR="009B7989" w:rsidRPr="004620FA" w:rsidRDefault="009B7989">
            <w:pPr>
              <w:spacing w:after="0"/>
              <w:rPr>
                <w:rFonts w:cstheme="minorHAnsi"/>
                <w:b w:val="0"/>
                <w:i/>
                <w:color w:val="000000" w:themeColor="text1"/>
                <w:szCs w:val="22"/>
                <w:lang w:eastAsia="en-GB"/>
              </w:rPr>
            </w:pPr>
          </w:p>
        </w:tc>
        <w:tc>
          <w:tcPr>
            <w:tcW w:w="3544" w:type="dxa"/>
            <w:hideMark/>
          </w:tcPr>
          <w:p w14:paraId="18AEBFC6" w14:textId="51D1EBD6" w:rsidR="009B7989" w:rsidRPr="00F26021" w:rsidRDefault="00DC1AF0" w:rsidP="006E34A0">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T</w:t>
            </w:r>
            <w:r w:rsidR="00A159EF" w:rsidRPr="00F26021">
              <w:rPr>
                <w:rFonts w:cstheme="minorHAnsi"/>
                <w:szCs w:val="22"/>
              </w:rPr>
              <w:t>he volunteer</w:t>
            </w:r>
            <w:r w:rsidR="00401ECE" w:rsidRPr="00F26021">
              <w:rPr>
                <w:rFonts w:cstheme="minorHAnsi"/>
                <w:szCs w:val="22"/>
              </w:rPr>
              <w:t>’s</w:t>
            </w:r>
            <w:r w:rsidR="00A159EF" w:rsidRPr="00F26021">
              <w:rPr>
                <w:rFonts w:cstheme="minorHAnsi"/>
                <w:szCs w:val="22"/>
              </w:rPr>
              <w:t xml:space="preserve"> contract specifie</w:t>
            </w:r>
            <w:r w:rsidR="00663F2E">
              <w:rPr>
                <w:rFonts w:cstheme="minorHAnsi"/>
                <w:szCs w:val="22"/>
              </w:rPr>
              <w:t>d</w:t>
            </w:r>
            <w:r w:rsidR="00A159EF" w:rsidRPr="00F26021">
              <w:rPr>
                <w:rFonts w:cstheme="minorHAnsi"/>
                <w:szCs w:val="22"/>
              </w:rPr>
              <w:t xml:space="preserve"> a detailed role within the project and the tasks that </w:t>
            </w:r>
            <w:r w:rsidR="00663F2E">
              <w:rPr>
                <w:rFonts w:cstheme="minorHAnsi"/>
                <w:szCs w:val="22"/>
              </w:rPr>
              <w:t>were</w:t>
            </w:r>
            <w:r w:rsidR="00A159EF" w:rsidRPr="00F26021">
              <w:rPr>
                <w:rFonts w:cstheme="minorHAnsi"/>
                <w:szCs w:val="22"/>
              </w:rPr>
              <w:t xml:space="preserve"> directly linked to project only</w:t>
            </w:r>
            <w:r w:rsidR="009C07C6" w:rsidRPr="00F26021">
              <w:rPr>
                <w:rFonts w:cstheme="minorHAnsi"/>
                <w:szCs w:val="22"/>
              </w:rPr>
              <w:t>.</w:t>
            </w:r>
          </w:p>
        </w:tc>
        <w:tc>
          <w:tcPr>
            <w:tcW w:w="851" w:type="dxa"/>
            <w:tcBorders>
              <w:right w:val="single" w:sz="4" w:space="0" w:color="4F81BD" w:themeColor="accent1"/>
            </w:tcBorders>
          </w:tcPr>
          <w:p w14:paraId="02FFDA9C"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190EB694"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399A9338" w14:textId="77777777" w:rsidR="009B7989" w:rsidRPr="004620FA" w:rsidRDefault="009B7989">
            <w:pPr>
              <w:spacing w:after="0"/>
              <w:rPr>
                <w:rFonts w:cstheme="minorHAnsi"/>
                <w:b w:val="0"/>
                <w:i/>
                <w:color w:val="000000" w:themeColor="text1"/>
                <w:szCs w:val="22"/>
                <w:lang w:eastAsia="en-GB"/>
              </w:rPr>
            </w:pPr>
          </w:p>
        </w:tc>
        <w:tc>
          <w:tcPr>
            <w:tcW w:w="3544" w:type="dxa"/>
            <w:hideMark/>
          </w:tcPr>
          <w:p w14:paraId="7A0E9020" w14:textId="7422E3D7" w:rsidR="009B7989" w:rsidRPr="00F26021" w:rsidRDefault="009B7989" w:rsidP="006E34A0">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F26021">
              <w:rPr>
                <w:rFonts w:cstheme="minorHAnsi"/>
                <w:szCs w:val="22"/>
              </w:rPr>
              <w:t>The work was properly documented by signed agreement between the volunt</w:t>
            </w:r>
            <w:r w:rsidR="00A85B71" w:rsidRPr="00F26021">
              <w:rPr>
                <w:rFonts w:cstheme="minorHAnsi"/>
                <w:szCs w:val="22"/>
              </w:rPr>
              <w:t>eer</w:t>
            </w:r>
            <w:r w:rsidR="009C07C6" w:rsidRPr="00F26021">
              <w:rPr>
                <w:rFonts w:cstheme="minorHAnsi"/>
                <w:szCs w:val="22"/>
              </w:rPr>
              <w:t xml:space="preserve"> </w:t>
            </w:r>
            <w:r w:rsidRPr="00F26021">
              <w:rPr>
                <w:rFonts w:cstheme="minorHAnsi"/>
                <w:szCs w:val="22"/>
              </w:rPr>
              <w:t xml:space="preserve">and the project partner), signed time-sheets </w:t>
            </w:r>
            <w:r w:rsidRPr="00F26021">
              <w:rPr>
                <w:rFonts w:cstheme="minorHAnsi"/>
                <w:szCs w:val="22"/>
              </w:rPr>
              <w:lastRenderedPageBreak/>
              <w:t>and calculation method of the monetary value of voluntary work.</w:t>
            </w:r>
          </w:p>
        </w:tc>
        <w:tc>
          <w:tcPr>
            <w:tcW w:w="851" w:type="dxa"/>
            <w:tcBorders>
              <w:right w:val="single" w:sz="4" w:space="0" w:color="4F81BD" w:themeColor="accent1"/>
            </w:tcBorders>
          </w:tcPr>
          <w:p w14:paraId="1BBC1217"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2FBC45F4"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hideMark/>
          </w:tcPr>
          <w:p w14:paraId="647F0469" w14:textId="77777777" w:rsidR="009B7989" w:rsidRPr="004620FA" w:rsidRDefault="009B7989">
            <w:pPr>
              <w:spacing w:after="0"/>
              <w:rPr>
                <w:rFonts w:cstheme="minorHAnsi"/>
                <w:b w:val="0"/>
                <w:i/>
                <w:color w:val="000000" w:themeColor="text1"/>
                <w:szCs w:val="22"/>
                <w:lang w:eastAsia="en-GB"/>
              </w:rPr>
            </w:pPr>
          </w:p>
        </w:tc>
        <w:tc>
          <w:tcPr>
            <w:tcW w:w="3544" w:type="dxa"/>
            <w:hideMark/>
          </w:tcPr>
          <w:p w14:paraId="77D91645" w14:textId="21C20EF0" w:rsidR="009B7989" w:rsidRPr="00F26021" w:rsidRDefault="009B7989" w:rsidP="006E34A0">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F26021">
              <w:rPr>
                <w:rFonts w:cstheme="minorHAnsi"/>
                <w:szCs w:val="22"/>
              </w:rPr>
              <w:t>Calculation of voluntary work was objectively valued by the project partner and the hourly rates were not higher than the remuneration for equivalent work carried out in the region/country</w:t>
            </w:r>
            <w:r w:rsidR="00911FBC" w:rsidRPr="00F26021">
              <w:rPr>
                <w:rFonts w:cstheme="minorHAnsi"/>
                <w:szCs w:val="22"/>
              </w:rPr>
              <w:t>.</w:t>
            </w:r>
          </w:p>
        </w:tc>
        <w:tc>
          <w:tcPr>
            <w:tcW w:w="851" w:type="dxa"/>
            <w:tcBorders>
              <w:right w:val="single" w:sz="4" w:space="0" w:color="4F81BD" w:themeColor="accent1"/>
            </w:tcBorders>
          </w:tcPr>
          <w:p w14:paraId="5E384502"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1E9A89ED" w14:textId="77777777" w:rsidTr="00697E6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4531" w:type="dxa"/>
            <w:vMerge/>
            <w:hideMark/>
          </w:tcPr>
          <w:p w14:paraId="64D46E84" w14:textId="77777777" w:rsidR="009B7989" w:rsidRPr="004620FA" w:rsidRDefault="009B7989">
            <w:pPr>
              <w:spacing w:after="0"/>
              <w:rPr>
                <w:rFonts w:cstheme="minorHAnsi"/>
                <w:b w:val="0"/>
                <w:i/>
                <w:color w:val="000000" w:themeColor="text1"/>
                <w:szCs w:val="22"/>
                <w:lang w:eastAsia="en-GB"/>
              </w:rPr>
            </w:pPr>
          </w:p>
        </w:tc>
        <w:tc>
          <w:tcPr>
            <w:tcW w:w="3544" w:type="dxa"/>
            <w:hideMark/>
          </w:tcPr>
          <w:p w14:paraId="44A0A5BB" w14:textId="68657E41" w:rsidR="009B7989" w:rsidRPr="006E34A0" w:rsidRDefault="009C07C6" w:rsidP="006E34A0">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6E34A0">
              <w:rPr>
                <w:rFonts w:cstheme="minorHAnsi"/>
                <w:szCs w:val="22"/>
              </w:rPr>
              <w:t xml:space="preserve">Project beneficiaries </w:t>
            </w:r>
            <w:r w:rsidR="00663F2E">
              <w:rPr>
                <w:rFonts w:cstheme="minorHAnsi"/>
                <w:szCs w:val="22"/>
              </w:rPr>
              <w:t>were</w:t>
            </w:r>
            <w:r w:rsidRPr="006E34A0">
              <w:rPr>
                <w:rFonts w:cstheme="minorHAnsi"/>
                <w:szCs w:val="22"/>
              </w:rPr>
              <w:t xml:space="preserve"> not engaged within the project as volunteers</w:t>
            </w:r>
            <w:r w:rsidR="009B7989" w:rsidRPr="006E34A0">
              <w:rPr>
                <w:rFonts w:cstheme="minorHAnsi"/>
                <w:szCs w:val="22"/>
              </w:rPr>
              <w:t>.</w:t>
            </w:r>
          </w:p>
        </w:tc>
        <w:tc>
          <w:tcPr>
            <w:tcW w:w="851" w:type="dxa"/>
            <w:tcBorders>
              <w:right w:val="single" w:sz="4" w:space="0" w:color="4F81BD" w:themeColor="accent1"/>
            </w:tcBorders>
          </w:tcPr>
          <w:p w14:paraId="6202C05D"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bookmarkEnd w:id="5"/>
      </w:tr>
      <w:tr w:rsidR="004620FA" w:rsidRPr="00F81611" w14:paraId="7C3F630F" w14:textId="77777777" w:rsidTr="00DD65E1">
        <w:trPr>
          <w:trHeight w:val="596"/>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29AA1048" w14:textId="19B8E51D" w:rsidR="009B7989" w:rsidRPr="004620FA" w:rsidRDefault="009B7989" w:rsidP="00206832">
            <w:pPr>
              <w:spacing w:after="0"/>
              <w:jc w:val="center"/>
              <w:rPr>
                <w:rFonts w:cstheme="minorHAnsi"/>
                <w:color w:val="000000" w:themeColor="text1"/>
                <w:szCs w:val="22"/>
              </w:rPr>
            </w:pPr>
            <w:bookmarkStart w:id="6" w:name="_Hlk502228281"/>
            <w:r w:rsidRPr="004620FA">
              <w:rPr>
                <w:rFonts w:cstheme="minorHAnsi"/>
                <w:color w:val="000000" w:themeColor="text1"/>
                <w:szCs w:val="22"/>
              </w:rPr>
              <w:t xml:space="preserve">Travel expenses and related subsistence allowances </w:t>
            </w:r>
            <w:bookmarkEnd w:id="6"/>
            <w:r w:rsidRPr="004620FA">
              <w:rPr>
                <w:rFonts w:cstheme="minorHAnsi"/>
                <w:color w:val="000000" w:themeColor="text1"/>
                <w:szCs w:val="22"/>
              </w:rPr>
              <w:t>(BH2)</w:t>
            </w:r>
          </w:p>
        </w:tc>
      </w:tr>
      <w:tr w:rsidR="004620FA" w:rsidRPr="00F81611" w14:paraId="7BD7E9C1"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hideMark/>
          </w:tcPr>
          <w:p w14:paraId="26C82C8A" w14:textId="77777777" w:rsidR="009B7989" w:rsidRPr="004620FA" w:rsidRDefault="009B7989" w:rsidP="004620FA">
            <w:pPr>
              <w:spacing w:after="0"/>
              <w:jc w:val="center"/>
              <w:rPr>
                <w:rFonts w:cstheme="minorHAnsi"/>
                <w:color w:val="000000" w:themeColor="text1"/>
                <w:szCs w:val="22"/>
              </w:rPr>
            </w:pPr>
            <w:r w:rsidRPr="004620FA">
              <w:rPr>
                <w:rFonts w:cstheme="minorHAnsi"/>
                <w:color w:val="000000" w:themeColor="text1"/>
                <w:szCs w:val="22"/>
              </w:rPr>
              <w:t>Reference/Criteria</w:t>
            </w:r>
          </w:p>
          <w:p w14:paraId="686167CC" w14:textId="77777777" w:rsidR="009B7989" w:rsidRPr="004620FA" w:rsidRDefault="009B7989">
            <w:pPr>
              <w:spacing w:after="0"/>
              <w:rPr>
                <w:rFonts w:cstheme="minorHAnsi"/>
                <w:b w:val="0"/>
                <w:color w:val="000000" w:themeColor="text1"/>
                <w:szCs w:val="22"/>
              </w:rPr>
            </w:pPr>
            <w:r w:rsidRPr="004620FA">
              <w:rPr>
                <w:rFonts w:cstheme="minorHAnsi"/>
                <w:b w:val="0"/>
                <w:color w:val="000000" w:themeColor="text1"/>
                <w:szCs w:val="22"/>
                <w:lang w:eastAsia="en-GB"/>
              </w:rPr>
              <w:t xml:space="preserve">Travel expenses and related subsistence allowances of staff taking part in the Project, provided that these costs are in line with each Project Partner’s usual practices on travel. Any accommodation allowances must not exceed the per diem rates published on the following website </w:t>
            </w:r>
            <w:r w:rsidRPr="005667E7">
              <w:rPr>
                <w:rFonts w:cstheme="minorHAnsi"/>
                <w:b w:val="0"/>
                <w:color w:val="17365D" w:themeColor="text2" w:themeShade="BF"/>
                <w:szCs w:val="22"/>
                <w:u w:val="single"/>
                <w:lang w:eastAsia="en-GB"/>
              </w:rPr>
              <w:t>http://ec.europa.eu/europeaid/funding/about-calls-tender/procedures-and-practical-guide-prag/diems_en</w:t>
            </w:r>
            <w:r w:rsidRPr="005667E7">
              <w:rPr>
                <w:rFonts w:cstheme="minorHAnsi"/>
                <w:b w:val="0"/>
                <w:color w:val="17365D" w:themeColor="text2" w:themeShade="BF"/>
                <w:szCs w:val="22"/>
                <w:lang w:eastAsia="en-GB"/>
              </w:rPr>
              <w:t xml:space="preserve"> </w:t>
            </w:r>
            <w:r w:rsidRPr="004620FA">
              <w:rPr>
                <w:rFonts w:cstheme="minorHAnsi"/>
                <w:b w:val="0"/>
                <w:color w:val="000000" w:themeColor="text1"/>
                <w:szCs w:val="22"/>
                <w:lang w:eastAsia="en-GB"/>
              </w:rPr>
              <w:t xml:space="preserve">in force </w:t>
            </w:r>
            <w:proofErr w:type="gramStart"/>
            <w:r w:rsidRPr="004620FA">
              <w:rPr>
                <w:rFonts w:cstheme="minorHAnsi"/>
                <w:b w:val="0"/>
                <w:color w:val="000000" w:themeColor="text1"/>
                <w:szCs w:val="22"/>
                <w:lang w:eastAsia="en-GB"/>
              </w:rPr>
              <w:t>at the moment</w:t>
            </w:r>
            <w:proofErr w:type="gramEnd"/>
            <w:r w:rsidRPr="004620FA">
              <w:rPr>
                <w:rFonts w:cstheme="minorHAnsi"/>
                <w:b w:val="0"/>
                <w:color w:val="000000" w:themeColor="text1"/>
                <w:szCs w:val="22"/>
                <w:lang w:eastAsia="en-GB"/>
              </w:rPr>
              <w:t xml:space="preserve"> of travel. As a general principle, the most cost-efficient means of transport shall be used.</w:t>
            </w:r>
          </w:p>
        </w:tc>
      </w:tr>
      <w:tr w:rsidR="004620FA" w:rsidRPr="00F81611" w14:paraId="73CB0AA8" w14:textId="77777777" w:rsidTr="00697E6C">
        <w:tc>
          <w:tcPr>
            <w:cnfStyle w:val="001000000000" w:firstRow="0" w:lastRow="0" w:firstColumn="1" w:lastColumn="0" w:oddVBand="0" w:evenVBand="0" w:oddHBand="0" w:evenHBand="0" w:firstRowFirstColumn="0" w:firstRowLastColumn="0" w:lastRowFirstColumn="0" w:lastRowLastColumn="0"/>
            <w:tcW w:w="4531" w:type="dxa"/>
          </w:tcPr>
          <w:p w14:paraId="252F797E" w14:textId="77777777"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t>The Auditor:</w:t>
            </w:r>
          </w:p>
          <w:p w14:paraId="6A421E1D" w14:textId="77777777" w:rsidR="006E34A0" w:rsidRDefault="009B7989" w:rsidP="006E34A0">
            <w:pPr>
              <w:rPr>
                <w:rFonts w:cstheme="minorHAnsi"/>
                <w:bCs w:val="0"/>
                <w:color w:val="000000" w:themeColor="text1"/>
                <w:szCs w:val="22"/>
                <w:lang w:eastAsia="en-GB"/>
              </w:rPr>
            </w:pPr>
            <w:r w:rsidRPr="004620FA">
              <w:rPr>
                <w:rFonts w:cstheme="minorHAnsi"/>
                <w:b w:val="0"/>
                <w:color w:val="000000" w:themeColor="text1"/>
                <w:szCs w:val="22"/>
                <w:lang w:eastAsia="en-GB"/>
              </w:rPr>
              <w:t xml:space="preserve">reviewed the Project Partner’s usual practices or policy regarding travelling. </w:t>
            </w:r>
          </w:p>
          <w:p w14:paraId="29548B4D" w14:textId="55A9B2ED" w:rsidR="009B7989" w:rsidRPr="00B47358" w:rsidRDefault="009B7989" w:rsidP="006E34A0">
            <w:pPr>
              <w:rPr>
                <w:rFonts w:cstheme="minorHAnsi"/>
                <w:b w:val="0"/>
                <w:color w:val="17365D" w:themeColor="text2" w:themeShade="BF"/>
                <w:sz w:val="20"/>
                <w:szCs w:val="22"/>
              </w:rPr>
            </w:pPr>
            <w:r w:rsidRPr="00B47358">
              <w:rPr>
                <w:rFonts w:cstheme="minorHAnsi"/>
                <w:b w:val="0"/>
                <w:color w:val="17365D" w:themeColor="text2" w:themeShade="BF"/>
                <w:sz w:val="20"/>
                <w:szCs w:val="22"/>
              </w:rPr>
              <w:t>In the absence of written policy, the Project Partner provides the evidence of its practise outside the examined project costs to enable the Auditor to compare the travel costs charged with this practise.</w:t>
            </w:r>
          </w:p>
          <w:p w14:paraId="51C251B0" w14:textId="2E1DC8DA" w:rsidR="009B7989" w:rsidRPr="0076485B" w:rsidRDefault="009B7989" w:rsidP="0076485B">
            <w:pPr>
              <w:rPr>
                <w:rFonts w:cstheme="minorHAnsi"/>
                <w:b w:val="0"/>
                <w:color w:val="17365D" w:themeColor="text2" w:themeShade="BF"/>
                <w:sz w:val="20"/>
                <w:szCs w:val="22"/>
              </w:rPr>
            </w:pPr>
            <w:r w:rsidRPr="00B47358">
              <w:rPr>
                <w:rFonts w:cstheme="minorHAnsi"/>
                <w:b w:val="0"/>
                <w:color w:val="17365D" w:themeColor="text2" w:themeShade="BF"/>
                <w:sz w:val="20"/>
                <w:szCs w:val="22"/>
              </w:rPr>
              <w:t>Travel expenses and related subsistence allowances of staff taking part in the project, must be in line with Project Partner’s usual practices on travel</w:t>
            </w:r>
            <w:r w:rsidR="005C5358" w:rsidRPr="00B47358">
              <w:rPr>
                <w:rFonts w:cstheme="minorHAnsi"/>
                <w:b w:val="0"/>
                <w:color w:val="17365D" w:themeColor="text2" w:themeShade="BF"/>
                <w:sz w:val="20"/>
                <w:szCs w:val="22"/>
              </w:rPr>
              <w:t>/national legislation</w:t>
            </w:r>
          </w:p>
        </w:tc>
        <w:tc>
          <w:tcPr>
            <w:tcW w:w="3544" w:type="dxa"/>
            <w:hideMark/>
          </w:tcPr>
          <w:p w14:paraId="26C4B41E" w14:textId="3622BD6B" w:rsidR="009B7989" w:rsidRPr="00473436" w:rsidRDefault="009B7989"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Costs were incurred, approved and reimbursed in line with Project Partner’s usual practise/policy for travels</w:t>
            </w:r>
            <w:r w:rsidR="00DC5855" w:rsidRPr="00473436">
              <w:rPr>
                <w:rFonts w:cstheme="minorHAnsi"/>
                <w:szCs w:val="22"/>
              </w:rPr>
              <w:t xml:space="preserve"> and/or national legislation</w:t>
            </w:r>
          </w:p>
        </w:tc>
        <w:tc>
          <w:tcPr>
            <w:tcW w:w="851" w:type="dxa"/>
            <w:tcBorders>
              <w:right w:val="single" w:sz="4" w:space="0" w:color="4F81BD" w:themeColor="accent1"/>
            </w:tcBorders>
          </w:tcPr>
          <w:p w14:paraId="633E9AF1"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025BA663" w14:textId="77777777" w:rsidTr="0069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3CD2EC0A" w14:textId="77777777" w:rsidR="00473436" w:rsidRDefault="009B7989" w:rsidP="00473436">
            <w:pPr>
              <w:spacing w:after="0"/>
              <w:rPr>
                <w:rFonts w:eastAsiaTheme="minorHAnsi" w:cstheme="minorHAnsi"/>
                <w:bCs w:val="0"/>
                <w:color w:val="000000" w:themeColor="text1"/>
                <w:szCs w:val="22"/>
                <w:lang w:eastAsia="en-GB"/>
              </w:rPr>
            </w:pPr>
            <w:r w:rsidRPr="004620FA">
              <w:rPr>
                <w:rFonts w:cstheme="minorHAnsi"/>
                <w:b w:val="0"/>
                <w:color w:val="000000" w:themeColor="text1"/>
                <w:szCs w:val="22"/>
                <w:lang w:eastAsia="en-GB"/>
              </w:rPr>
              <w:t>The Auditor</w:t>
            </w:r>
            <w:r w:rsidR="00473436">
              <w:rPr>
                <w:rFonts w:cstheme="minorHAnsi"/>
                <w:b w:val="0"/>
                <w:color w:val="000000" w:themeColor="text1"/>
                <w:szCs w:val="22"/>
                <w:lang w:eastAsia="en-GB"/>
              </w:rPr>
              <w:t xml:space="preserve"> </w:t>
            </w:r>
            <w:r w:rsidRPr="004620FA">
              <w:rPr>
                <w:rFonts w:eastAsiaTheme="minorHAnsi" w:cstheme="minorHAnsi"/>
                <w:b w:val="0"/>
                <w:color w:val="000000" w:themeColor="text1"/>
                <w:szCs w:val="22"/>
                <w:lang w:eastAsia="en-GB"/>
              </w:rPr>
              <w:t xml:space="preserve">verified that travel costs </w:t>
            </w:r>
          </w:p>
          <w:p w14:paraId="2578D7D0" w14:textId="77777777" w:rsidR="00473436" w:rsidRDefault="009B7989" w:rsidP="00667B9C">
            <w:pPr>
              <w:numPr>
                <w:ilvl w:val="0"/>
                <w:numId w:val="14"/>
              </w:numPr>
              <w:autoSpaceDE w:val="0"/>
              <w:autoSpaceDN w:val="0"/>
              <w:adjustRightInd w:val="0"/>
              <w:spacing w:before="120" w:after="0"/>
              <w:ind w:left="22" w:firstLine="142"/>
              <w:rPr>
                <w:rFonts w:eastAsiaTheme="minorHAnsi" w:cstheme="minorHAnsi"/>
                <w:bCs w:val="0"/>
                <w:color w:val="000000" w:themeColor="text1"/>
                <w:szCs w:val="22"/>
                <w:lang w:eastAsia="en-GB"/>
              </w:rPr>
            </w:pPr>
            <w:r w:rsidRPr="004620FA">
              <w:rPr>
                <w:rFonts w:eastAsiaTheme="minorHAnsi" w:cstheme="minorHAnsi"/>
                <w:b w:val="0"/>
                <w:color w:val="000000" w:themeColor="text1"/>
                <w:szCs w:val="22"/>
                <w:lang w:eastAsia="en-GB"/>
              </w:rPr>
              <w:t xml:space="preserve">are justified, </w:t>
            </w:r>
          </w:p>
          <w:p w14:paraId="14D0FF27" w14:textId="3A1676C3" w:rsidR="00473436" w:rsidRPr="00473436" w:rsidRDefault="009B7989" w:rsidP="00667B9C">
            <w:pPr>
              <w:numPr>
                <w:ilvl w:val="0"/>
                <w:numId w:val="14"/>
              </w:numPr>
              <w:autoSpaceDE w:val="0"/>
              <w:autoSpaceDN w:val="0"/>
              <w:adjustRightInd w:val="0"/>
              <w:spacing w:before="120" w:after="0"/>
              <w:ind w:left="22" w:firstLine="142"/>
              <w:rPr>
                <w:rFonts w:eastAsiaTheme="minorHAnsi" w:cstheme="minorHAnsi"/>
                <w:color w:val="000000" w:themeColor="text1"/>
                <w:szCs w:val="22"/>
                <w:lang w:eastAsia="en-GB"/>
              </w:rPr>
            </w:pPr>
            <w:r w:rsidRPr="00473436">
              <w:rPr>
                <w:rFonts w:eastAsiaTheme="minorHAnsi" w:cstheme="minorHAnsi"/>
                <w:b w:val="0"/>
                <w:color w:val="000000" w:themeColor="text1"/>
                <w:szCs w:val="22"/>
                <w:lang w:eastAsia="en-GB"/>
              </w:rPr>
              <w:t xml:space="preserve">correctly identified </w:t>
            </w:r>
            <w:r w:rsidR="00473436">
              <w:rPr>
                <w:rFonts w:eastAsiaTheme="minorHAnsi" w:cstheme="minorHAnsi"/>
                <w:b w:val="0"/>
                <w:color w:val="000000" w:themeColor="text1"/>
                <w:szCs w:val="22"/>
                <w:lang w:eastAsia="en-GB"/>
              </w:rPr>
              <w:t xml:space="preserve">and </w:t>
            </w:r>
            <w:r w:rsidRPr="00473436">
              <w:rPr>
                <w:rFonts w:eastAsiaTheme="minorHAnsi" w:cstheme="minorHAnsi"/>
                <w:b w:val="0"/>
                <w:color w:val="000000" w:themeColor="text1"/>
                <w:szCs w:val="22"/>
                <w:lang w:eastAsia="en-GB"/>
              </w:rPr>
              <w:t>calculated</w:t>
            </w:r>
            <w:r w:rsidR="00473436">
              <w:rPr>
                <w:rFonts w:eastAsiaTheme="minorHAnsi" w:cstheme="minorHAnsi"/>
                <w:b w:val="0"/>
                <w:color w:val="000000" w:themeColor="text1"/>
                <w:szCs w:val="22"/>
                <w:lang w:eastAsia="en-GB"/>
              </w:rPr>
              <w:t>,</w:t>
            </w:r>
            <w:r w:rsidRPr="00473436">
              <w:rPr>
                <w:rFonts w:eastAsiaTheme="minorHAnsi" w:cstheme="minorHAnsi"/>
                <w:b w:val="0"/>
                <w:color w:val="000000" w:themeColor="text1"/>
                <w:szCs w:val="22"/>
                <w:lang w:eastAsia="en-GB"/>
              </w:rPr>
              <w:t xml:space="preserve"> </w:t>
            </w:r>
          </w:p>
          <w:p w14:paraId="11B72516" w14:textId="77777777" w:rsidR="00473436" w:rsidRPr="00473436" w:rsidRDefault="009B7989" w:rsidP="00667B9C">
            <w:pPr>
              <w:numPr>
                <w:ilvl w:val="0"/>
                <w:numId w:val="14"/>
              </w:numPr>
              <w:autoSpaceDE w:val="0"/>
              <w:autoSpaceDN w:val="0"/>
              <w:adjustRightInd w:val="0"/>
              <w:spacing w:before="120" w:after="0"/>
              <w:ind w:left="22" w:firstLine="142"/>
              <w:rPr>
                <w:rFonts w:eastAsiaTheme="minorHAnsi" w:cstheme="minorHAnsi"/>
                <w:color w:val="000000" w:themeColor="text1"/>
                <w:szCs w:val="22"/>
                <w:lang w:eastAsia="en-GB"/>
              </w:rPr>
            </w:pPr>
            <w:r w:rsidRPr="00473436">
              <w:rPr>
                <w:rFonts w:eastAsiaTheme="minorHAnsi" w:cstheme="minorHAnsi"/>
                <w:b w:val="0"/>
                <w:color w:val="000000" w:themeColor="text1"/>
                <w:szCs w:val="22"/>
                <w:lang w:eastAsia="en-GB"/>
              </w:rPr>
              <w:t xml:space="preserve">allocated to </w:t>
            </w:r>
            <w:r w:rsidRPr="00473436">
              <w:rPr>
                <w:rFonts w:cstheme="minorHAnsi"/>
                <w:b w:val="0"/>
                <w:color w:val="000000" w:themeColor="text1"/>
                <w:szCs w:val="22"/>
                <w:lang w:eastAsia="en-GB"/>
              </w:rPr>
              <w:t>the</w:t>
            </w:r>
            <w:r w:rsidRPr="00473436">
              <w:rPr>
                <w:rFonts w:eastAsiaTheme="minorHAnsi" w:cstheme="minorHAnsi"/>
                <w:b w:val="0"/>
                <w:color w:val="000000" w:themeColor="text1"/>
                <w:szCs w:val="22"/>
                <w:lang w:eastAsia="en-GB"/>
              </w:rPr>
              <w:t xml:space="preserve"> activity (e.g. directly linked to the activity, related only to travels of the BH1 and BH1a staff) and budget heading </w:t>
            </w:r>
          </w:p>
          <w:p w14:paraId="663047FE" w14:textId="1E8FC003" w:rsidR="009B7989" w:rsidRPr="00473436" w:rsidRDefault="009B7989" w:rsidP="00667B9C">
            <w:pPr>
              <w:autoSpaceDE w:val="0"/>
              <w:autoSpaceDN w:val="0"/>
              <w:adjustRightInd w:val="0"/>
              <w:spacing w:before="120" w:after="0"/>
              <w:ind w:left="22"/>
              <w:rPr>
                <w:rFonts w:eastAsiaTheme="minorHAnsi" w:cstheme="minorHAnsi"/>
                <w:color w:val="000000" w:themeColor="text1"/>
                <w:szCs w:val="22"/>
                <w:lang w:eastAsia="en-GB"/>
              </w:rPr>
            </w:pPr>
            <w:r w:rsidRPr="00473436">
              <w:rPr>
                <w:rFonts w:eastAsiaTheme="minorHAnsi" w:cstheme="minorHAnsi"/>
                <w:b w:val="0"/>
                <w:color w:val="000000" w:themeColor="text1"/>
                <w:szCs w:val="22"/>
                <w:lang w:eastAsia="en-GB"/>
              </w:rPr>
              <w:lastRenderedPageBreak/>
              <w:t>by reviewing relevant supporting documents such as minutes of meetings, workshops or conferences, their registration in the correct project account, their consistency with time records or with the</w:t>
            </w:r>
            <w:r w:rsidR="00B47358">
              <w:rPr>
                <w:rFonts w:eastAsiaTheme="minorHAnsi" w:cstheme="minorHAnsi"/>
                <w:b w:val="0"/>
                <w:color w:val="000000" w:themeColor="text1"/>
                <w:szCs w:val="22"/>
                <w:lang w:eastAsia="en-GB"/>
              </w:rPr>
              <w:t xml:space="preserve"> </w:t>
            </w:r>
            <w:r w:rsidRPr="00473436">
              <w:rPr>
                <w:rFonts w:eastAsiaTheme="minorHAnsi" w:cstheme="minorHAnsi"/>
                <w:b w:val="0"/>
                <w:color w:val="000000" w:themeColor="text1"/>
                <w:szCs w:val="22"/>
                <w:lang w:eastAsia="en-GB"/>
              </w:rPr>
              <w:t>dates/duration of the workshop/conference/activity</w:t>
            </w:r>
            <w:r w:rsidR="00667B9C">
              <w:rPr>
                <w:rFonts w:eastAsiaTheme="minorHAnsi" w:cstheme="minorHAnsi"/>
                <w:b w:val="0"/>
                <w:color w:val="000000" w:themeColor="text1"/>
                <w:szCs w:val="22"/>
                <w:lang w:eastAsia="en-GB"/>
              </w:rPr>
              <w:t>.</w:t>
            </w:r>
          </w:p>
          <w:p w14:paraId="66E670F4" w14:textId="734B62E4" w:rsidR="009B7989" w:rsidRPr="00B47358" w:rsidRDefault="009B7989" w:rsidP="0076485B">
            <w:pPr>
              <w:spacing w:before="120"/>
              <w:rPr>
                <w:rFonts w:cstheme="minorHAnsi"/>
                <w:b w:val="0"/>
                <w:color w:val="17365D" w:themeColor="text2" w:themeShade="BF"/>
                <w:sz w:val="20"/>
                <w:szCs w:val="22"/>
              </w:rPr>
            </w:pPr>
            <w:r w:rsidRPr="00B47358">
              <w:rPr>
                <w:rFonts w:cstheme="minorHAnsi"/>
                <w:b w:val="0"/>
                <w:color w:val="17365D" w:themeColor="text2" w:themeShade="BF"/>
                <w:sz w:val="20"/>
                <w:szCs w:val="22"/>
              </w:rPr>
              <w:t>Travel and accommodation costs must be clearly linked to the project and be essential for its effective implementation. They must be justified by activities carried out within the project. As a general principle, the most cost-efficient mean of transport shall be used (e.g. using economy class instead of business or first class</w:t>
            </w:r>
            <w:r w:rsidR="00EB616F" w:rsidRPr="00B47358">
              <w:rPr>
                <w:rFonts w:cstheme="minorHAnsi"/>
                <w:b w:val="0"/>
                <w:color w:val="17365D" w:themeColor="text2" w:themeShade="BF"/>
                <w:sz w:val="20"/>
                <w:szCs w:val="22"/>
              </w:rPr>
              <w:t xml:space="preserve"> unless </w:t>
            </w:r>
            <w:r w:rsidRPr="00B47358">
              <w:rPr>
                <w:rFonts w:cstheme="minorHAnsi"/>
                <w:b w:val="0"/>
                <w:color w:val="17365D" w:themeColor="text2" w:themeShade="BF"/>
                <w:sz w:val="20"/>
                <w:szCs w:val="22"/>
              </w:rPr>
              <w:t xml:space="preserve">travels are done by </w:t>
            </w:r>
            <w:proofErr w:type="gramStart"/>
            <w:r w:rsidRPr="00B47358">
              <w:rPr>
                <w:rFonts w:cstheme="minorHAnsi"/>
                <w:b w:val="0"/>
                <w:color w:val="17365D" w:themeColor="text2" w:themeShade="BF"/>
                <w:sz w:val="20"/>
                <w:szCs w:val="22"/>
              </w:rPr>
              <w:t>train</w:t>
            </w:r>
            <w:r w:rsidR="00EB616F" w:rsidRPr="00B47358">
              <w:rPr>
                <w:rFonts w:cstheme="minorHAnsi"/>
                <w:b w:val="0"/>
                <w:color w:val="17365D" w:themeColor="text2" w:themeShade="BF"/>
                <w:sz w:val="20"/>
                <w:szCs w:val="22"/>
              </w:rPr>
              <w:t>..</w:t>
            </w:r>
            <w:proofErr w:type="gramEnd"/>
            <w:r w:rsidR="00EB616F" w:rsidRPr="00B47358">
              <w:rPr>
                <w:rFonts w:cstheme="minorHAnsi"/>
                <w:b w:val="0"/>
                <w:color w:val="17365D" w:themeColor="text2" w:themeShade="BF"/>
                <w:sz w:val="20"/>
                <w:szCs w:val="22"/>
              </w:rPr>
              <w:t xml:space="preserve"> </w:t>
            </w:r>
            <w:r w:rsidRPr="00B47358">
              <w:rPr>
                <w:rFonts w:cstheme="minorHAnsi"/>
                <w:b w:val="0"/>
                <w:color w:val="17365D" w:themeColor="text2" w:themeShade="BF"/>
                <w:sz w:val="20"/>
                <w:szCs w:val="22"/>
              </w:rPr>
              <w:t xml:space="preserve">If travels are by car, a reimbursement, based on the mileage calculation sheet or invoice (in case of car rental), </w:t>
            </w:r>
            <w:r w:rsidR="007E5ADE" w:rsidRPr="00B47358">
              <w:rPr>
                <w:rFonts w:cstheme="minorHAnsi"/>
                <w:b w:val="0"/>
                <w:color w:val="17365D" w:themeColor="text2" w:themeShade="BF"/>
                <w:sz w:val="20"/>
                <w:szCs w:val="22"/>
              </w:rPr>
              <w:t>based on national/internal rules as applicable to the entity.</w:t>
            </w:r>
          </w:p>
          <w:p w14:paraId="4E780654" w14:textId="0157F0B1" w:rsidR="009B7989" w:rsidRPr="00B47358" w:rsidRDefault="00C6549F" w:rsidP="00473436">
            <w:pPr>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Daily subsistence allowances cannot exceed the official EU per diem rates. For reference, use per diem rates published on http://ec.europa.eu/europeaid/funding/about-calls-tender/procedures-and-practical-guide-prag/diems_en </w:t>
            </w:r>
            <w:proofErr w:type="gramStart"/>
            <w:r w:rsidRPr="00B47358">
              <w:rPr>
                <w:rFonts w:cstheme="minorHAnsi"/>
                <w:b w:val="0"/>
                <w:color w:val="17365D" w:themeColor="text2" w:themeShade="BF"/>
                <w:sz w:val="20"/>
                <w:szCs w:val="22"/>
              </w:rPr>
              <w:t>at the moment</w:t>
            </w:r>
            <w:proofErr w:type="gramEnd"/>
            <w:r w:rsidRPr="00B47358">
              <w:rPr>
                <w:rFonts w:cstheme="minorHAnsi"/>
                <w:b w:val="0"/>
                <w:color w:val="17365D" w:themeColor="text2" w:themeShade="BF"/>
                <w:sz w:val="20"/>
                <w:szCs w:val="22"/>
              </w:rPr>
              <w:t xml:space="preserve"> of travel.</w:t>
            </w:r>
          </w:p>
          <w:p w14:paraId="6C9FFADB" w14:textId="5160F890" w:rsidR="009B7989" w:rsidRPr="004620FA" w:rsidRDefault="009B7989" w:rsidP="0076485B">
            <w:pPr>
              <w:rPr>
                <w:rFonts w:cstheme="minorHAnsi"/>
                <w:b w:val="0"/>
                <w:color w:val="000000" w:themeColor="text1"/>
                <w:szCs w:val="22"/>
                <w:lang w:eastAsia="en-GB"/>
              </w:rPr>
            </w:pPr>
            <w:r w:rsidRPr="00B47358">
              <w:rPr>
                <w:rFonts w:cstheme="minorHAnsi"/>
                <w:b w:val="0"/>
                <w:color w:val="17365D" w:themeColor="text2" w:themeShade="BF"/>
                <w:sz w:val="20"/>
                <w:szCs w:val="22"/>
              </w:rPr>
              <w:t xml:space="preserve">Travel costs related to individuals other than staff directly employed by </w:t>
            </w:r>
            <w:r w:rsidR="00C6549F" w:rsidRPr="00B47358">
              <w:rPr>
                <w:rFonts w:cstheme="minorHAnsi"/>
                <w:b w:val="0"/>
                <w:color w:val="17365D" w:themeColor="text2" w:themeShade="BF"/>
                <w:sz w:val="20"/>
                <w:szCs w:val="22"/>
              </w:rPr>
              <w:t xml:space="preserve">Project Partners </w:t>
            </w:r>
            <w:r w:rsidRPr="00B47358">
              <w:rPr>
                <w:rFonts w:cstheme="minorHAnsi"/>
                <w:b w:val="0"/>
                <w:color w:val="17365D" w:themeColor="text2" w:themeShade="BF"/>
                <w:sz w:val="20"/>
                <w:szCs w:val="22"/>
              </w:rPr>
              <w:t>(such as consultants, experts, external service providers), must be included under “subcontracting costs” (BH6).</w:t>
            </w:r>
          </w:p>
        </w:tc>
        <w:tc>
          <w:tcPr>
            <w:tcW w:w="3544" w:type="dxa"/>
            <w:hideMark/>
          </w:tcPr>
          <w:p w14:paraId="5067A782" w14:textId="77777777" w:rsidR="009B7989" w:rsidRPr="00473436"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lastRenderedPageBreak/>
              <w:t xml:space="preserve">The incurred expenditures have been appropriately calculated and assigned to the budget heading - Travel expenses and related subsistence allowances. </w:t>
            </w:r>
          </w:p>
        </w:tc>
        <w:tc>
          <w:tcPr>
            <w:tcW w:w="851" w:type="dxa"/>
            <w:tcBorders>
              <w:right w:val="single" w:sz="4" w:space="0" w:color="4F81BD" w:themeColor="accent1"/>
            </w:tcBorders>
          </w:tcPr>
          <w:p w14:paraId="3391FB1F"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0935B938" w14:textId="77777777" w:rsidTr="00697E6C">
        <w:tc>
          <w:tcPr>
            <w:cnfStyle w:val="001000000000" w:firstRow="0" w:lastRow="0" w:firstColumn="1" w:lastColumn="0" w:oddVBand="0" w:evenVBand="0" w:oddHBand="0" w:evenHBand="0" w:firstRowFirstColumn="0" w:firstRowLastColumn="0" w:lastRowFirstColumn="0" w:lastRowLastColumn="0"/>
            <w:tcW w:w="4531" w:type="dxa"/>
            <w:vMerge/>
            <w:hideMark/>
          </w:tcPr>
          <w:p w14:paraId="110ADA71" w14:textId="77777777" w:rsidR="009B7989" w:rsidRPr="004620FA" w:rsidRDefault="009B7989">
            <w:pPr>
              <w:spacing w:after="0"/>
              <w:rPr>
                <w:rFonts w:cstheme="minorHAnsi"/>
                <w:b w:val="0"/>
                <w:color w:val="000000" w:themeColor="text1"/>
                <w:szCs w:val="22"/>
                <w:lang w:eastAsia="en-GB"/>
              </w:rPr>
            </w:pPr>
          </w:p>
        </w:tc>
        <w:tc>
          <w:tcPr>
            <w:tcW w:w="3544" w:type="dxa"/>
            <w:hideMark/>
          </w:tcPr>
          <w:p w14:paraId="686AD68D" w14:textId="77777777" w:rsidR="009B7989" w:rsidRPr="00473436" w:rsidRDefault="009B7989"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The supporting documents were consistent with each other regarding subject of the trip, dates, </w:t>
            </w:r>
            <w:r w:rsidRPr="00473436">
              <w:rPr>
                <w:rFonts w:cstheme="minorHAnsi"/>
                <w:szCs w:val="22"/>
              </w:rPr>
              <w:lastRenderedPageBreak/>
              <w:t>duration and reconciled with time records and accounting. Costs partially covered by third parties have been deducted from eligible expenditures.</w:t>
            </w:r>
          </w:p>
        </w:tc>
        <w:tc>
          <w:tcPr>
            <w:tcW w:w="851" w:type="dxa"/>
            <w:tcBorders>
              <w:right w:val="single" w:sz="4" w:space="0" w:color="4F81BD" w:themeColor="accent1"/>
            </w:tcBorders>
          </w:tcPr>
          <w:p w14:paraId="65B5C439"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76E7D9D2" w14:textId="77777777" w:rsidTr="0069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6D0F4C25" w14:textId="77777777" w:rsidR="009B7989" w:rsidRPr="004620FA" w:rsidRDefault="009B7989">
            <w:pPr>
              <w:spacing w:after="0"/>
              <w:rPr>
                <w:rFonts w:cstheme="minorHAnsi"/>
                <w:b w:val="0"/>
                <w:color w:val="000000" w:themeColor="text1"/>
                <w:szCs w:val="22"/>
                <w:lang w:eastAsia="en-GB"/>
              </w:rPr>
            </w:pPr>
          </w:p>
        </w:tc>
        <w:tc>
          <w:tcPr>
            <w:tcW w:w="3544" w:type="dxa"/>
            <w:hideMark/>
          </w:tcPr>
          <w:p w14:paraId="7EE9071F" w14:textId="3E905189" w:rsidR="009B7989" w:rsidRPr="00473436"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Travel and accommodation costs only relate to missions necessary for project implementation carried out by the permanent staff (BH1) and volunteers (BH1a)</w:t>
            </w:r>
            <w:r w:rsidR="00911FBC" w:rsidRPr="00473436">
              <w:rPr>
                <w:rFonts w:cstheme="minorHAnsi"/>
                <w:szCs w:val="22"/>
              </w:rPr>
              <w:t>.</w:t>
            </w:r>
          </w:p>
        </w:tc>
        <w:tc>
          <w:tcPr>
            <w:tcW w:w="851" w:type="dxa"/>
            <w:tcBorders>
              <w:right w:val="single" w:sz="4" w:space="0" w:color="4F81BD" w:themeColor="accent1"/>
            </w:tcBorders>
          </w:tcPr>
          <w:p w14:paraId="4CC32ED1"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3B604EC0" w14:textId="77777777" w:rsidTr="00697E6C">
        <w:tc>
          <w:tcPr>
            <w:cnfStyle w:val="001000000000" w:firstRow="0" w:lastRow="0" w:firstColumn="1" w:lastColumn="0" w:oddVBand="0" w:evenVBand="0" w:oddHBand="0" w:evenHBand="0" w:firstRowFirstColumn="0" w:firstRowLastColumn="0" w:lastRowFirstColumn="0" w:lastRowLastColumn="0"/>
            <w:tcW w:w="4531" w:type="dxa"/>
            <w:vMerge/>
            <w:hideMark/>
          </w:tcPr>
          <w:p w14:paraId="379C3B96" w14:textId="77777777" w:rsidR="009B7989" w:rsidRPr="004620FA" w:rsidRDefault="009B7989">
            <w:pPr>
              <w:spacing w:after="0"/>
              <w:rPr>
                <w:rFonts w:cstheme="minorHAnsi"/>
                <w:b w:val="0"/>
                <w:color w:val="000000" w:themeColor="text1"/>
                <w:szCs w:val="22"/>
                <w:lang w:eastAsia="en-GB"/>
              </w:rPr>
            </w:pPr>
          </w:p>
        </w:tc>
        <w:tc>
          <w:tcPr>
            <w:tcW w:w="3544" w:type="dxa"/>
            <w:hideMark/>
          </w:tcPr>
          <w:p w14:paraId="7FA6AB5A" w14:textId="3AE316E2" w:rsidR="009B7989" w:rsidRPr="00473436" w:rsidRDefault="009B7989"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Any accommodation and daily allowances do not exceed the per diem rates </w:t>
            </w:r>
            <w:r w:rsidR="00473436" w:rsidRPr="00473436">
              <w:rPr>
                <w:rFonts w:cstheme="minorHAnsi"/>
                <w:szCs w:val="22"/>
              </w:rPr>
              <w:t>published by the EC.</w:t>
            </w:r>
          </w:p>
        </w:tc>
        <w:tc>
          <w:tcPr>
            <w:tcW w:w="851" w:type="dxa"/>
            <w:tcBorders>
              <w:right w:val="single" w:sz="4" w:space="0" w:color="4F81BD" w:themeColor="accent1"/>
            </w:tcBorders>
          </w:tcPr>
          <w:p w14:paraId="38088EF0"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0C4E88BB" w14:textId="77777777" w:rsidTr="00697E6C">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4531" w:type="dxa"/>
            <w:vMerge/>
            <w:hideMark/>
          </w:tcPr>
          <w:p w14:paraId="78B9F31D" w14:textId="77777777" w:rsidR="009B7989" w:rsidRPr="004620FA" w:rsidRDefault="009B7989">
            <w:pPr>
              <w:spacing w:after="0"/>
              <w:rPr>
                <w:rFonts w:cstheme="minorHAnsi"/>
                <w:b w:val="0"/>
                <w:color w:val="000000" w:themeColor="text1"/>
                <w:szCs w:val="22"/>
                <w:lang w:eastAsia="en-GB"/>
              </w:rPr>
            </w:pPr>
          </w:p>
        </w:tc>
        <w:tc>
          <w:tcPr>
            <w:tcW w:w="3544" w:type="dxa"/>
            <w:hideMark/>
          </w:tcPr>
          <w:p w14:paraId="10B097CC" w14:textId="2B8A27FB" w:rsidR="009B7989" w:rsidRPr="00473436"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 xml:space="preserve">The most cost-efficient means of transport was </w:t>
            </w:r>
            <w:proofErr w:type="gramStart"/>
            <w:r w:rsidRPr="00473436">
              <w:rPr>
                <w:rFonts w:cstheme="minorHAnsi"/>
                <w:szCs w:val="22"/>
              </w:rPr>
              <w:t>used</w:t>
            </w:r>
            <w:proofErr w:type="gramEnd"/>
            <w:r w:rsidRPr="00473436">
              <w:rPr>
                <w:rFonts w:cstheme="minorHAnsi"/>
                <w:szCs w:val="22"/>
              </w:rPr>
              <w:t xml:space="preserve"> or less-efficient transport was duly justified</w:t>
            </w:r>
            <w:r w:rsidR="00911FBC" w:rsidRPr="00473436">
              <w:rPr>
                <w:rFonts w:cstheme="minorHAnsi"/>
                <w:szCs w:val="22"/>
              </w:rPr>
              <w:t>.</w:t>
            </w:r>
          </w:p>
        </w:tc>
        <w:tc>
          <w:tcPr>
            <w:tcW w:w="851" w:type="dxa"/>
            <w:vMerge w:val="restart"/>
            <w:tcBorders>
              <w:right w:val="single" w:sz="4" w:space="0" w:color="4F81BD" w:themeColor="accent1"/>
            </w:tcBorders>
          </w:tcPr>
          <w:p w14:paraId="61BC351D"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39DBE43D" w14:textId="77777777" w:rsidTr="0076485B">
        <w:trPr>
          <w:trHeight w:val="1795"/>
        </w:trPr>
        <w:tc>
          <w:tcPr>
            <w:cnfStyle w:val="001000000000" w:firstRow="0" w:lastRow="0" w:firstColumn="1" w:lastColumn="0" w:oddVBand="0" w:evenVBand="0" w:oddHBand="0" w:evenHBand="0" w:firstRowFirstColumn="0" w:firstRowLastColumn="0" w:lastRowFirstColumn="0" w:lastRowLastColumn="0"/>
            <w:tcW w:w="4531" w:type="dxa"/>
            <w:vMerge/>
            <w:hideMark/>
          </w:tcPr>
          <w:p w14:paraId="3BE036B1" w14:textId="77777777" w:rsidR="009B7989" w:rsidRPr="004620FA" w:rsidRDefault="009B7989">
            <w:pPr>
              <w:spacing w:after="0"/>
              <w:rPr>
                <w:rFonts w:cstheme="minorHAnsi"/>
                <w:b w:val="0"/>
                <w:color w:val="000000" w:themeColor="text1"/>
                <w:szCs w:val="22"/>
                <w:lang w:eastAsia="en-GB"/>
              </w:rPr>
            </w:pPr>
          </w:p>
        </w:tc>
        <w:tc>
          <w:tcPr>
            <w:tcW w:w="3544" w:type="dxa"/>
            <w:hideMark/>
          </w:tcPr>
          <w:p w14:paraId="239EE617" w14:textId="521275D7" w:rsidR="009B7989" w:rsidRPr="00473436" w:rsidRDefault="000C6F96"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Presented costs of travels relate solely to travels performed by the staff </w:t>
            </w:r>
            <w:r w:rsidR="005F13C0" w:rsidRPr="00473436">
              <w:rPr>
                <w:rFonts w:cstheme="minorHAnsi"/>
                <w:szCs w:val="22"/>
              </w:rPr>
              <w:t>presented under BH1 and BH1a</w:t>
            </w:r>
            <w:r w:rsidRPr="00473436">
              <w:rPr>
                <w:rFonts w:cstheme="minorHAnsi"/>
                <w:szCs w:val="22"/>
              </w:rPr>
              <w:t xml:space="preserve"> by the Project Partner (costs of external experts/consultants/service providers are excluded).</w:t>
            </w:r>
          </w:p>
        </w:tc>
        <w:tc>
          <w:tcPr>
            <w:tcW w:w="851" w:type="dxa"/>
            <w:vMerge/>
            <w:tcBorders>
              <w:right w:val="single" w:sz="4" w:space="0" w:color="4F81BD" w:themeColor="accent1"/>
            </w:tcBorders>
            <w:hideMark/>
          </w:tcPr>
          <w:p w14:paraId="21EDC644"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143438A5" w14:textId="77777777" w:rsidTr="00DD65E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43CFC137" w14:textId="007E132E" w:rsidR="009B7989" w:rsidRPr="004620FA" w:rsidRDefault="009B7989" w:rsidP="00DC1AF0">
            <w:pPr>
              <w:spacing w:after="0"/>
              <w:jc w:val="center"/>
              <w:rPr>
                <w:rFonts w:cstheme="minorHAnsi"/>
                <w:color w:val="000000" w:themeColor="text1"/>
                <w:szCs w:val="22"/>
              </w:rPr>
            </w:pPr>
            <w:bookmarkStart w:id="7" w:name="_Hlk502228264"/>
            <w:r w:rsidRPr="004620FA">
              <w:rPr>
                <w:rFonts w:cstheme="minorHAnsi"/>
                <w:color w:val="000000" w:themeColor="text1"/>
                <w:szCs w:val="22"/>
              </w:rPr>
              <w:t xml:space="preserve">Consumables and supplies </w:t>
            </w:r>
            <w:bookmarkEnd w:id="7"/>
            <w:r w:rsidRPr="004620FA">
              <w:rPr>
                <w:rFonts w:cstheme="minorHAnsi"/>
                <w:color w:val="000000" w:themeColor="text1"/>
                <w:szCs w:val="22"/>
              </w:rPr>
              <w:t>(BH3)</w:t>
            </w:r>
          </w:p>
        </w:tc>
      </w:tr>
      <w:tr w:rsidR="004620FA" w:rsidRPr="00F81611" w14:paraId="0DC04E0C" w14:textId="77777777" w:rsidTr="00697E6C">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vAlign w:val="center"/>
            <w:hideMark/>
          </w:tcPr>
          <w:p w14:paraId="326DC75E" w14:textId="77777777" w:rsidR="009B7989" w:rsidRPr="004620FA" w:rsidRDefault="009B7989" w:rsidP="00697E6C">
            <w:pPr>
              <w:spacing w:after="0"/>
              <w:jc w:val="center"/>
              <w:rPr>
                <w:rFonts w:cstheme="minorHAnsi"/>
                <w:color w:val="000000" w:themeColor="text1"/>
                <w:szCs w:val="22"/>
              </w:rPr>
            </w:pPr>
            <w:r w:rsidRPr="004620FA">
              <w:rPr>
                <w:rFonts w:cstheme="minorHAnsi"/>
                <w:color w:val="000000" w:themeColor="text1"/>
                <w:szCs w:val="22"/>
              </w:rPr>
              <w:t>Reference/Criteria</w:t>
            </w:r>
          </w:p>
          <w:p w14:paraId="3886282E" w14:textId="77777777" w:rsidR="009B7989" w:rsidRPr="004620FA" w:rsidRDefault="009B7989" w:rsidP="00697E6C">
            <w:pPr>
              <w:spacing w:after="0"/>
              <w:rPr>
                <w:rFonts w:cstheme="minorHAnsi"/>
                <w:b w:val="0"/>
                <w:color w:val="000000" w:themeColor="text1"/>
                <w:szCs w:val="22"/>
              </w:rPr>
            </w:pPr>
            <w:r w:rsidRPr="004620FA">
              <w:rPr>
                <w:rFonts w:cstheme="minorHAnsi"/>
                <w:b w:val="0"/>
                <w:color w:val="000000" w:themeColor="text1"/>
                <w:szCs w:val="22"/>
              </w:rPr>
              <w:t xml:space="preserve">The costs of consumables and supplies are eligible, </w:t>
            </w:r>
            <w:proofErr w:type="gramStart"/>
            <w:r w:rsidRPr="004620FA">
              <w:rPr>
                <w:rFonts w:cstheme="minorHAnsi"/>
                <w:b w:val="0"/>
                <w:color w:val="000000" w:themeColor="text1"/>
                <w:szCs w:val="22"/>
              </w:rPr>
              <w:t>provided that</w:t>
            </w:r>
            <w:proofErr w:type="gramEnd"/>
            <w:r w:rsidRPr="004620FA">
              <w:rPr>
                <w:rFonts w:cstheme="minorHAnsi"/>
                <w:b w:val="0"/>
                <w:color w:val="000000" w:themeColor="text1"/>
                <w:szCs w:val="22"/>
              </w:rPr>
              <w:t xml:space="preserve"> they are identifiable and assigned to the Project;</w:t>
            </w:r>
          </w:p>
        </w:tc>
      </w:tr>
      <w:tr w:rsidR="004620FA" w:rsidRPr="00F81611" w14:paraId="577F4697"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0D9667A7" w14:textId="5F5190B0" w:rsidR="009B7989" w:rsidRPr="00B47358" w:rsidRDefault="009B7989" w:rsidP="00667B9C">
            <w:pPr>
              <w:spacing w:after="0"/>
              <w:rPr>
                <w:rFonts w:cstheme="minorHAnsi"/>
                <w:b w:val="0"/>
                <w:color w:val="000000" w:themeColor="text1"/>
                <w:szCs w:val="22"/>
                <w:lang w:eastAsia="en-GB"/>
              </w:rPr>
            </w:pPr>
            <w:r w:rsidRPr="00B47358">
              <w:rPr>
                <w:rFonts w:cstheme="minorHAnsi"/>
                <w:b w:val="0"/>
                <w:color w:val="000000" w:themeColor="text1"/>
                <w:szCs w:val="22"/>
                <w:lang w:eastAsia="en-GB"/>
              </w:rPr>
              <w:t>The Auditor</w:t>
            </w:r>
            <w:r w:rsidR="00667B9C">
              <w:rPr>
                <w:rFonts w:cstheme="minorHAnsi"/>
                <w:b w:val="0"/>
                <w:color w:val="000000" w:themeColor="text1"/>
                <w:szCs w:val="22"/>
                <w:lang w:eastAsia="en-GB"/>
              </w:rPr>
              <w:t xml:space="preserve"> </w:t>
            </w:r>
            <w:r w:rsidRPr="00B47358">
              <w:rPr>
                <w:rFonts w:cstheme="minorHAnsi"/>
                <w:b w:val="0"/>
                <w:color w:val="000000" w:themeColor="text1"/>
                <w:szCs w:val="22"/>
                <w:lang w:eastAsia="en-GB"/>
              </w:rPr>
              <w:t>verified that:</w:t>
            </w:r>
          </w:p>
          <w:p w14:paraId="667F5DE3" w14:textId="296820AB" w:rsidR="00EF323D" w:rsidRPr="00B47358" w:rsidRDefault="009B7989" w:rsidP="00473436">
            <w:pPr>
              <w:numPr>
                <w:ilvl w:val="0"/>
                <w:numId w:val="14"/>
              </w:numPr>
              <w:autoSpaceDE w:val="0"/>
              <w:autoSpaceDN w:val="0"/>
              <w:adjustRightInd w:val="0"/>
              <w:spacing w:after="0"/>
              <w:ind w:left="22" w:firstLine="142"/>
              <w:rPr>
                <w:rFonts w:eastAsiaTheme="minorHAnsi" w:cstheme="minorHAnsi"/>
                <w:b w:val="0"/>
                <w:color w:val="000000" w:themeColor="text1"/>
                <w:szCs w:val="22"/>
                <w:lang w:eastAsia="en-GB"/>
              </w:rPr>
            </w:pPr>
            <w:r w:rsidRPr="00B47358">
              <w:rPr>
                <w:rFonts w:eastAsiaTheme="minorHAnsi" w:cstheme="minorHAnsi"/>
                <w:b w:val="0"/>
                <w:color w:val="000000" w:themeColor="text1"/>
                <w:szCs w:val="22"/>
                <w:lang w:eastAsia="en-GB"/>
              </w:rPr>
              <w:t xml:space="preserve">Purchased goods were </w:t>
            </w:r>
            <w:r w:rsidR="00EF323D" w:rsidRPr="00B47358">
              <w:rPr>
                <w:rFonts w:eastAsiaTheme="minorHAnsi" w:cstheme="minorHAnsi"/>
                <w:b w:val="0"/>
                <w:color w:val="000000" w:themeColor="text1"/>
                <w:szCs w:val="22"/>
                <w:lang w:eastAsia="en-GB"/>
              </w:rPr>
              <w:t>used for the implementation of the project activities</w:t>
            </w:r>
            <w:r w:rsidR="00667B9C">
              <w:rPr>
                <w:rFonts w:eastAsiaTheme="minorHAnsi" w:cstheme="minorHAnsi"/>
                <w:b w:val="0"/>
                <w:color w:val="000000" w:themeColor="text1"/>
                <w:szCs w:val="22"/>
                <w:lang w:eastAsia="en-GB"/>
              </w:rPr>
              <w:t>;</w:t>
            </w:r>
          </w:p>
          <w:p w14:paraId="1DA4C3B7" w14:textId="4405B11B" w:rsidR="009B7989" w:rsidRPr="00B47358" w:rsidRDefault="009B7989" w:rsidP="00473436">
            <w:pPr>
              <w:numPr>
                <w:ilvl w:val="0"/>
                <w:numId w:val="14"/>
              </w:numPr>
              <w:autoSpaceDE w:val="0"/>
              <w:autoSpaceDN w:val="0"/>
              <w:adjustRightInd w:val="0"/>
              <w:spacing w:after="0"/>
              <w:ind w:left="22" w:firstLine="142"/>
              <w:rPr>
                <w:rFonts w:eastAsiaTheme="minorHAnsi" w:cstheme="minorHAnsi"/>
                <w:b w:val="0"/>
                <w:color w:val="000000" w:themeColor="text1"/>
                <w:szCs w:val="22"/>
                <w:lang w:eastAsia="en-GB"/>
              </w:rPr>
            </w:pPr>
            <w:r w:rsidRPr="00B47358">
              <w:rPr>
                <w:rFonts w:eastAsiaTheme="minorHAnsi" w:cstheme="minorHAnsi"/>
                <w:b w:val="0"/>
                <w:color w:val="000000" w:themeColor="text1"/>
                <w:szCs w:val="22"/>
                <w:lang w:eastAsia="en-GB"/>
              </w:rPr>
              <w:t>The costs were allocated to the proper activity, budget heading</w:t>
            </w:r>
            <w:r w:rsidR="00667B9C">
              <w:rPr>
                <w:rFonts w:eastAsiaTheme="minorHAnsi" w:cstheme="minorHAnsi"/>
                <w:b w:val="0"/>
                <w:color w:val="000000" w:themeColor="text1"/>
                <w:szCs w:val="22"/>
                <w:lang w:eastAsia="en-GB"/>
              </w:rPr>
              <w:t>;</w:t>
            </w:r>
          </w:p>
          <w:p w14:paraId="54F4F42F" w14:textId="484719DC" w:rsidR="009B7989" w:rsidRPr="00B47358" w:rsidRDefault="009B7989" w:rsidP="00473436">
            <w:pPr>
              <w:numPr>
                <w:ilvl w:val="0"/>
                <w:numId w:val="14"/>
              </w:numPr>
              <w:autoSpaceDE w:val="0"/>
              <w:autoSpaceDN w:val="0"/>
              <w:adjustRightInd w:val="0"/>
              <w:spacing w:after="0"/>
              <w:ind w:left="22" w:firstLine="142"/>
              <w:rPr>
                <w:rFonts w:eastAsiaTheme="minorHAnsi" w:cstheme="minorHAnsi"/>
                <w:b w:val="0"/>
                <w:color w:val="000000" w:themeColor="text1"/>
                <w:szCs w:val="22"/>
                <w:lang w:eastAsia="en-GB"/>
              </w:rPr>
            </w:pPr>
            <w:r w:rsidRPr="00B47358">
              <w:rPr>
                <w:rFonts w:eastAsiaTheme="minorHAnsi" w:cstheme="minorHAnsi"/>
                <w:b w:val="0"/>
                <w:color w:val="000000" w:themeColor="text1"/>
                <w:szCs w:val="22"/>
                <w:lang w:eastAsia="en-GB"/>
              </w:rPr>
              <w:t>Procurement rules were observed and ensured best value for money</w:t>
            </w:r>
            <w:r w:rsidR="00EF323D" w:rsidRPr="00B47358">
              <w:rPr>
                <w:rFonts w:eastAsiaTheme="minorHAnsi" w:cstheme="minorHAnsi"/>
                <w:b w:val="0"/>
                <w:color w:val="000000" w:themeColor="text1"/>
                <w:szCs w:val="22"/>
                <w:lang w:eastAsia="en-GB"/>
              </w:rPr>
              <w:t>,</w:t>
            </w:r>
            <w:r w:rsidRPr="00B47358">
              <w:rPr>
                <w:rFonts w:eastAsiaTheme="minorHAnsi" w:cstheme="minorHAnsi"/>
                <w:b w:val="0"/>
                <w:color w:val="000000" w:themeColor="text1"/>
                <w:szCs w:val="22"/>
                <w:lang w:eastAsia="en-GB"/>
              </w:rPr>
              <w:t xml:space="preserve"> key elements to appreciate the respect of this principle are the award of the contract to the bid offering best </w:t>
            </w:r>
            <w:r w:rsidRPr="00B47358">
              <w:rPr>
                <w:rFonts w:eastAsiaTheme="minorHAnsi" w:cstheme="minorHAnsi"/>
                <w:b w:val="0"/>
                <w:color w:val="000000" w:themeColor="text1"/>
                <w:szCs w:val="22"/>
                <w:lang w:eastAsia="en-GB"/>
              </w:rPr>
              <w:lastRenderedPageBreak/>
              <w:t>price-quality ratio, under conditions of transparency and equal treatment</w:t>
            </w:r>
            <w:r w:rsidR="00EF323D" w:rsidRPr="00B47358">
              <w:rPr>
                <w:rFonts w:eastAsiaTheme="minorHAnsi" w:cstheme="minorHAnsi"/>
                <w:b w:val="0"/>
                <w:color w:val="000000" w:themeColor="text1"/>
                <w:szCs w:val="22"/>
                <w:lang w:eastAsia="en-GB"/>
              </w:rPr>
              <w:t>.</w:t>
            </w:r>
          </w:p>
          <w:p w14:paraId="54488B76" w14:textId="77777777" w:rsidR="009B7989" w:rsidRPr="00B47358" w:rsidRDefault="009B7989">
            <w:pPr>
              <w:spacing w:after="0"/>
              <w:rPr>
                <w:rFonts w:eastAsiaTheme="minorHAnsi" w:cstheme="minorHAnsi"/>
                <w:b w:val="0"/>
                <w:color w:val="000000" w:themeColor="text1"/>
                <w:szCs w:val="22"/>
                <w:lang w:eastAsia="en-GB"/>
              </w:rPr>
            </w:pPr>
          </w:p>
          <w:p w14:paraId="7E1B0647" w14:textId="329749D2" w:rsidR="009B7989" w:rsidRPr="00B47358" w:rsidRDefault="009B7989">
            <w:pPr>
              <w:autoSpaceDE w:val="0"/>
              <w:autoSpaceDN w:val="0"/>
              <w:adjustRightInd w:val="0"/>
              <w:spacing w:after="0"/>
              <w:rPr>
                <w:rFonts w:cstheme="minorHAnsi"/>
                <w:b w:val="0"/>
                <w:color w:val="000000" w:themeColor="text1"/>
                <w:szCs w:val="22"/>
                <w:lang w:eastAsia="en-GB"/>
              </w:rPr>
            </w:pPr>
            <w:r w:rsidRPr="00B47358">
              <w:rPr>
                <w:rFonts w:cstheme="minorHAnsi"/>
                <w:b w:val="0"/>
                <w:color w:val="000000" w:themeColor="text1"/>
                <w:szCs w:val="22"/>
                <w:lang w:eastAsia="en-GB"/>
              </w:rPr>
              <w:t>The Auditor also confirmed that all goods and services were necessary for the project (it may involve e.g. interviews, review of contracts and the outputs of the services)</w:t>
            </w:r>
            <w:r w:rsidR="0037695B">
              <w:rPr>
                <w:rFonts w:cstheme="minorHAnsi"/>
                <w:b w:val="0"/>
                <w:color w:val="000000" w:themeColor="text1"/>
                <w:szCs w:val="22"/>
                <w:lang w:eastAsia="en-GB"/>
              </w:rPr>
              <w:t>.</w:t>
            </w:r>
          </w:p>
          <w:p w14:paraId="6DCCDEE1" w14:textId="77777777" w:rsidR="009B7989" w:rsidRPr="00B47358" w:rsidRDefault="009B7989">
            <w:pPr>
              <w:spacing w:after="0"/>
              <w:rPr>
                <w:rFonts w:cstheme="minorHAnsi"/>
                <w:b w:val="0"/>
                <w:color w:val="000000" w:themeColor="text1"/>
                <w:szCs w:val="22"/>
              </w:rPr>
            </w:pPr>
          </w:p>
          <w:p w14:paraId="678F5F23" w14:textId="77777777" w:rsidR="009B7989" w:rsidRPr="00B47358" w:rsidRDefault="009B7989" w:rsidP="00473436">
            <w:pPr>
              <w:rPr>
                <w:rFonts w:cstheme="minorHAnsi"/>
                <w:b w:val="0"/>
                <w:color w:val="17365D" w:themeColor="text2" w:themeShade="BF"/>
                <w:sz w:val="20"/>
                <w:szCs w:val="22"/>
              </w:rPr>
            </w:pPr>
            <w:r w:rsidRPr="00B47358">
              <w:rPr>
                <w:rFonts w:cstheme="minorHAnsi"/>
                <w:b w:val="0"/>
                <w:color w:val="17365D" w:themeColor="text2" w:themeShade="BF"/>
                <w:sz w:val="20"/>
                <w:szCs w:val="22"/>
              </w:rPr>
              <w:t>If project activities need to be supported by additional purchases of consumables and supplies, then such a purpose should be classified under “consumables and supplies” budget heading (BH3).</w:t>
            </w:r>
          </w:p>
          <w:p w14:paraId="0241B63C" w14:textId="77777777" w:rsidR="009B7989" w:rsidRPr="00B47358" w:rsidRDefault="009B7989" w:rsidP="00473436">
            <w:pPr>
              <w:rPr>
                <w:rFonts w:cstheme="minorHAnsi"/>
                <w:b w:val="0"/>
                <w:color w:val="17365D" w:themeColor="text2" w:themeShade="BF"/>
                <w:sz w:val="20"/>
                <w:szCs w:val="22"/>
              </w:rPr>
            </w:pPr>
            <w:r w:rsidRPr="00B47358">
              <w:rPr>
                <w:rFonts w:cstheme="minorHAnsi"/>
                <w:b w:val="0"/>
                <w:color w:val="17365D" w:themeColor="text2" w:themeShade="BF"/>
                <w:sz w:val="20"/>
                <w:szCs w:val="22"/>
              </w:rPr>
              <w:t>Supplies – general purpose consumable items which commonly have a shorter life span in use than equipment and machines;</w:t>
            </w:r>
          </w:p>
          <w:p w14:paraId="3A0CC672" w14:textId="4C64EEB7" w:rsidR="009B7989" w:rsidRPr="00B47358" w:rsidRDefault="009B7989" w:rsidP="00473436">
            <w:pPr>
              <w:rPr>
                <w:rFonts w:cstheme="minorHAnsi"/>
                <w:b w:val="0"/>
                <w:color w:val="000000" w:themeColor="text1"/>
                <w:szCs w:val="22"/>
                <w:lang w:val="pl-PL"/>
              </w:rPr>
            </w:pPr>
            <w:r w:rsidRPr="00B47358">
              <w:rPr>
                <w:rFonts w:cstheme="minorHAnsi"/>
                <w:b w:val="0"/>
                <w:color w:val="17365D" w:themeColor="text2" w:themeShade="BF"/>
                <w:sz w:val="20"/>
                <w:szCs w:val="22"/>
              </w:rPr>
              <w:t>Consumables (also known as consumable goods, nondurable goods, or soft goods) are goods that, are capable of being consumed, that may be destroyed, dissipated, wasted or spent. Consumable</w:t>
            </w:r>
            <w:r w:rsidR="00AD56FC">
              <w:rPr>
                <w:rFonts w:cstheme="minorHAnsi"/>
                <w:b w:val="0"/>
                <w:color w:val="17365D" w:themeColor="text2" w:themeShade="BF"/>
                <w:sz w:val="20"/>
                <w:szCs w:val="22"/>
              </w:rPr>
              <w:t>s</w:t>
            </w:r>
            <w:r w:rsidRPr="00B47358">
              <w:rPr>
                <w:rFonts w:cstheme="minorHAnsi"/>
                <w:b w:val="0"/>
                <w:color w:val="17365D" w:themeColor="text2" w:themeShade="BF"/>
                <w:sz w:val="20"/>
                <w:szCs w:val="22"/>
              </w:rPr>
              <w:t xml:space="preserve"> </w:t>
            </w:r>
            <w:proofErr w:type="gramStart"/>
            <w:r w:rsidRPr="00B47358">
              <w:rPr>
                <w:rFonts w:cstheme="minorHAnsi"/>
                <w:b w:val="0"/>
                <w:color w:val="17365D" w:themeColor="text2" w:themeShade="BF"/>
                <w:sz w:val="20"/>
                <w:szCs w:val="22"/>
              </w:rPr>
              <w:t>are in contrast to</w:t>
            </w:r>
            <w:proofErr w:type="gramEnd"/>
            <w:r w:rsidRPr="00B47358">
              <w:rPr>
                <w:rFonts w:cstheme="minorHAnsi"/>
                <w:b w:val="0"/>
                <w:color w:val="17365D" w:themeColor="text2" w:themeShade="BF"/>
                <w:sz w:val="20"/>
                <w:szCs w:val="22"/>
              </w:rPr>
              <w:t xml:space="preserve"> durable goods.</w:t>
            </w:r>
          </w:p>
        </w:tc>
        <w:tc>
          <w:tcPr>
            <w:tcW w:w="3544" w:type="dxa"/>
            <w:vAlign w:val="center"/>
            <w:hideMark/>
          </w:tcPr>
          <w:p w14:paraId="1ED63D9A" w14:textId="73CB9B6C" w:rsidR="00EF323D" w:rsidRPr="00473436" w:rsidRDefault="00EF323D" w:rsidP="00473436">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lastRenderedPageBreak/>
              <w:t xml:space="preserve">Only nondurable goods were purchased </w:t>
            </w:r>
            <w:r w:rsidR="005F13C0" w:rsidRPr="00473436">
              <w:rPr>
                <w:rFonts w:cstheme="minorHAnsi"/>
                <w:szCs w:val="22"/>
              </w:rPr>
              <w:t>under</w:t>
            </w:r>
            <w:r w:rsidRPr="00473436">
              <w:rPr>
                <w:rFonts w:cstheme="minorHAnsi"/>
                <w:szCs w:val="22"/>
              </w:rPr>
              <w:t xml:space="preserve"> this budget heading. </w:t>
            </w:r>
          </w:p>
          <w:p w14:paraId="1725D490" w14:textId="6AB7F452" w:rsidR="009B7989" w:rsidRPr="00473436" w:rsidRDefault="009B7989" w:rsidP="00473436">
            <w:p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851" w:type="dxa"/>
            <w:tcBorders>
              <w:right w:val="single" w:sz="4" w:space="0" w:color="4F81BD" w:themeColor="accent1"/>
            </w:tcBorders>
          </w:tcPr>
          <w:p w14:paraId="2158674A"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EF323D" w:rsidRPr="00F81611" w14:paraId="67AE3C48" w14:textId="77777777" w:rsidTr="00697E6C">
        <w:tc>
          <w:tcPr>
            <w:cnfStyle w:val="001000000000" w:firstRow="0" w:lastRow="0" w:firstColumn="1" w:lastColumn="0" w:oddVBand="0" w:evenVBand="0" w:oddHBand="0" w:evenHBand="0" w:firstRowFirstColumn="0" w:firstRowLastColumn="0" w:lastRowFirstColumn="0" w:lastRowLastColumn="0"/>
            <w:tcW w:w="4531" w:type="dxa"/>
            <w:vMerge/>
          </w:tcPr>
          <w:p w14:paraId="57D8BB5B" w14:textId="77777777" w:rsidR="00EF323D" w:rsidRPr="00B47358" w:rsidRDefault="00EF323D">
            <w:pPr>
              <w:spacing w:after="0"/>
              <w:rPr>
                <w:rFonts w:cstheme="minorHAnsi"/>
                <w:color w:val="000000" w:themeColor="text1"/>
                <w:szCs w:val="22"/>
                <w:lang w:eastAsia="en-GB"/>
              </w:rPr>
            </w:pPr>
          </w:p>
        </w:tc>
        <w:tc>
          <w:tcPr>
            <w:tcW w:w="3544" w:type="dxa"/>
          </w:tcPr>
          <w:p w14:paraId="30988094" w14:textId="1FB28995" w:rsidR="00EF323D" w:rsidRPr="00473436" w:rsidRDefault="00EF323D"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Purchased goods and supplies were properly tied to the implementation of project activities.</w:t>
            </w:r>
          </w:p>
        </w:tc>
        <w:tc>
          <w:tcPr>
            <w:tcW w:w="851" w:type="dxa"/>
            <w:tcBorders>
              <w:right w:val="single" w:sz="4" w:space="0" w:color="4F81BD" w:themeColor="accent1"/>
            </w:tcBorders>
          </w:tcPr>
          <w:p w14:paraId="65898488" w14:textId="77777777" w:rsidR="00EF323D" w:rsidRPr="00F81611" w:rsidRDefault="00EF323D">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2BA861AE" w14:textId="77777777" w:rsidTr="0069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48C3FE59" w14:textId="77777777" w:rsidR="009B7989" w:rsidRPr="00B47358" w:rsidRDefault="009B7989">
            <w:pPr>
              <w:spacing w:after="0"/>
              <w:rPr>
                <w:rFonts w:cstheme="minorHAnsi"/>
                <w:b w:val="0"/>
                <w:color w:val="000000" w:themeColor="text1"/>
                <w:szCs w:val="22"/>
              </w:rPr>
            </w:pPr>
          </w:p>
        </w:tc>
        <w:tc>
          <w:tcPr>
            <w:tcW w:w="3544" w:type="dxa"/>
            <w:hideMark/>
          </w:tcPr>
          <w:p w14:paraId="220180F6" w14:textId="2B455C80" w:rsidR="009B7989" w:rsidRPr="00473436"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 xml:space="preserve">The goods </w:t>
            </w:r>
            <w:r w:rsidR="00663F2E">
              <w:rPr>
                <w:rFonts w:cstheme="minorHAnsi"/>
                <w:szCs w:val="22"/>
              </w:rPr>
              <w:t>were</w:t>
            </w:r>
            <w:r w:rsidRPr="00473436">
              <w:rPr>
                <w:rFonts w:cstheme="minorHAnsi"/>
                <w:szCs w:val="22"/>
              </w:rPr>
              <w:t xml:space="preserve"> covered the office running costs/indirect costs</w:t>
            </w:r>
            <w:r w:rsidR="00206832" w:rsidRPr="00473436">
              <w:rPr>
                <w:rFonts w:cstheme="minorHAnsi"/>
                <w:szCs w:val="22"/>
              </w:rPr>
              <w:t>.</w:t>
            </w:r>
          </w:p>
        </w:tc>
        <w:tc>
          <w:tcPr>
            <w:tcW w:w="851" w:type="dxa"/>
            <w:tcBorders>
              <w:right w:val="single" w:sz="4" w:space="0" w:color="4F81BD" w:themeColor="accent1"/>
            </w:tcBorders>
          </w:tcPr>
          <w:p w14:paraId="2EBD3509"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5E8648A7" w14:textId="77777777" w:rsidTr="00697E6C">
        <w:tc>
          <w:tcPr>
            <w:cnfStyle w:val="001000000000" w:firstRow="0" w:lastRow="0" w:firstColumn="1" w:lastColumn="0" w:oddVBand="0" w:evenVBand="0" w:oddHBand="0" w:evenHBand="0" w:firstRowFirstColumn="0" w:firstRowLastColumn="0" w:lastRowFirstColumn="0" w:lastRowLastColumn="0"/>
            <w:tcW w:w="4531" w:type="dxa"/>
            <w:vMerge/>
            <w:hideMark/>
          </w:tcPr>
          <w:p w14:paraId="75B807A8" w14:textId="77777777" w:rsidR="009B7989" w:rsidRPr="00B47358" w:rsidRDefault="009B7989">
            <w:pPr>
              <w:spacing w:after="0"/>
              <w:rPr>
                <w:rFonts w:cstheme="minorHAnsi"/>
                <w:b w:val="0"/>
                <w:color w:val="000000" w:themeColor="text1"/>
                <w:szCs w:val="22"/>
              </w:rPr>
            </w:pPr>
          </w:p>
        </w:tc>
        <w:tc>
          <w:tcPr>
            <w:tcW w:w="3544" w:type="dxa"/>
            <w:hideMark/>
          </w:tcPr>
          <w:p w14:paraId="300AA1C2" w14:textId="0D04AF06" w:rsidR="009B7989" w:rsidRPr="00473436" w:rsidRDefault="009B7989"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The incurred expenditures </w:t>
            </w:r>
            <w:r w:rsidR="00663F2E">
              <w:rPr>
                <w:rFonts w:cstheme="minorHAnsi"/>
                <w:szCs w:val="22"/>
              </w:rPr>
              <w:t>were</w:t>
            </w:r>
            <w:r w:rsidRPr="00473436">
              <w:rPr>
                <w:rFonts w:cstheme="minorHAnsi"/>
                <w:szCs w:val="22"/>
              </w:rPr>
              <w:t xml:space="preserve"> appropriately assigned to the budget heading - Cost of consumables and supplies</w:t>
            </w:r>
            <w:r w:rsidR="00206832" w:rsidRPr="00473436">
              <w:rPr>
                <w:rFonts w:cstheme="minorHAnsi"/>
                <w:szCs w:val="22"/>
              </w:rPr>
              <w:t>.</w:t>
            </w:r>
          </w:p>
        </w:tc>
        <w:tc>
          <w:tcPr>
            <w:tcW w:w="851" w:type="dxa"/>
            <w:tcBorders>
              <w:right w:val="single" w:sz="4" w:space="0" w:color="4F81BD" w:themeColor="accent1"/>
            </w:tcBorders>
          </w:tcPr>
          <w:p w14:paraId="22EC4E58"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25D0DAAD" w14:textId="77777777" w:rsidTr="0069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609E21D5" w14:textId="77777777" w:rsidR="009B7989" w:rsidRPr="00B47358" w:rsidRDefault="009B7989">
            <w:pPr>
              <w:spacing w:after="0"/>
              <w:rPr>
                <w:rFonts w:cstheme="minorHAnsi"/>
                <w:b w:val="0"/>
                <w:color w:val="000000" w:themeColor="text1"/>
                <w:szCs w:val="22"/>
              </w:rPr>
            </w:pPr>
          </w:p>
        </w:tc>
        <w:tc>
          <w:tcPr>
            <w:tcW w:w="3544" w:type="dxa"/>
            <w:hideMark/>
          </w:tcPr>
          <w:p w14:paraId="2D84C930" w14:textId="166F1975" w:rsidR="009B7989" w:rsidRPr="00473436"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Consumables/supplies are clearly linked to the project and are essential for its effective implementation</w:t>
            </w:r>
            <w:r w:rsidR="00206832" w:rsidRPr="00473436">
              <w:rPr>
                <w:rFonts w:cstheme="minorHAnsi"/>
                <w:szCs w:val="22"/>
              </w:rPr>
              <w:t>.</w:t>
            </w:r>
          </w:p>
        </w:tc>
        <w:tc>
          <w:tcPr>
            <w:tcW w:w="851" w:type="dxa"/>
            <w:tcBorders>
              <w:right w:val="single" w:sz="4" w:space="0" w:color="4F81BD" w:themeColor="accent1"/>
            </w:tcBorders>
          </w:tcPr>
          <w:p w14:paraId="5A2703FD"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76485B" w:rsidRPr="00F81611" w14:paraId="667535D9" w14:textId="77777777" w:rsidTr="005608D0">
        <w:trPr>
          <w:trHeight w:val="1583"/>
        </w:trPr>
        <w:tc>
          <w:tcPr>
            <w:cnfStyle w:val="001000000000" w:firstRow="0" w:lastRow="0" w:firstColumn="1" w:lastColumn="0" w:oddVBand="0" w:evenVBand="0" w:oddHBand="0" w:evenHBand="0" w:firstRowFirstColumn="0" w:firstRowLastColumn="0" w:lastRowFirstColumn="0" w:lastRowLastColumn="0"/>
            <w:tcW w:w="4531" w:type="dxa"/>
            <w:vMerge/>
            <w:hideMark/>
          </w:tcPr>
          <w:p w14:paraId="5861E98D" w14:textId="77777777" w:rsidR="0076485B" w:rsidRPr="00B47358" w:rsidRDefault="0076485B">
            <w:pPr>
              <w:spacing w:after="0"/>
              <w:rPr>
                <w:rFonts w:cstheme="minorHAnsi"/>
                <w:b w:val="0"/>
                <w:color w:val="000000" w:themeColor="text1"/>
                <w:szCs w:val="22"/>
              </w:rPr>
            </w:pPr>
          </w:p>
        </w:tc>
        <w:tc>
          <w:tcPr>
            <w:tcW w:w="3544" w:type="dxa"/>
          </w:tcPr>
          <w:p w14:paraId="071B3127" w14:textId="526C0555" w:rsidR="0076485B" w:rsidRPr="00473436" w:rsidRDefault="0076485B"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Procurement rules, principles and guides were followed. The purchases were made in accordance with the principle of best value for money. </w:t>
            </w:r>
          </w:p>
        </w:tc>
        <w:tc>
          <w:tcPr>
            <w:tcW w:w="851" w:type="dxa"/>
            <w:tcBorders>
              <w:right w:val="single" w:sz="4" w:space="0" w:color="4F81BD" w:themeColor="accent1"/>
            </w:tcBorders>
          </w:tcPr>
          <w:p w14:paraId="39394E14" w14:textId="77777777" w:rsidR="0076485B" w:rsidRPr="00F81611" w:rsidRDefault="0076485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56A309CE" w14:textId="77777777" w:rsidTr="0076485B">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4531" w:type="dxa"/>
            <w:hideMark/>
          </w:tcPr>
          <w:p w14:paraId="19BDEA95" w14:textId="77777777" w:rsidR="009B7989" w:rsidRPr="00B47358" w:rsidRDefault="009B7989"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Further procedures if ‘consumables and supplies’ used only partially by the project</w:t>
            </w:r>
          </w:p>
          <w:p w14:paraId="25DD1FC9" w14:textId="77777777" w:rsidR="009B7989" w:rsidRPr="00B47358" w:rsidRDefault="009B7989" w:rsidP="00697E6C">
            <w:pPr>
              <w:rPr>
                <w:rFonts w:cstheme="minorHAnsi"/>
                <w:b w:val="0"/>
                <w:color w:val="000000" w:themeColor="text1"/>
                <w:szCs w:val="22"/>
                <w:lang w:eastAsia="en-GB"/>
              </w:rPr>
            </w:pPr>
            <w:r w:rsidRPr="00B47358">
              <w:rPr>
                <w:rFonts w:cstheme="minorHAnsi"/>
                <w:b w:val="0"/>
                <w:color w:val="000000" w:themeColor="text1"/>
                <w:szCs w:val="22"/>
                <w:lang w:eastAsia="en-GB"/>
              </w:rPr>
              <w:t>The Auditor:</w:t>
            </w:r>
          </w:p>
          <w:p w14:paraId="2F192AB4" w14:textId="77777777" w:rsidR="009B7989" w:rsidRPr="00B47358" w:rsidRDefault="009B7989" w:rsidP="00697E6C">
            <w:pPr>
              <w:numPr>
                <w:ilvl w:val="0"/>
                <w:numId w:val="14"/>
              </w:numPr>
              <w:autoSpaceDE w:val="0"/>
              <w:autoSpaceDN w:val="0"/>
              <w:adjustRightInd w:val="0"/>
              <w:spacing w:after="0"/>
              <w:ind w:left="22" w:firstLine="142"/>
              <w:rPr>
                <w:rFonts w:eastAsiaTheme="minorHAnsi" w:cstheme="minorHAnsi"/>
                <w:b w:val="0"/>
                <w:color w:val="000000" w:themeColor="text1"/>
                <w:szCs w:val="22"/>
                <w:lang w:eastAsia="en-GB"/>
              </w:rPr>
            </w:pPr>
            <w:r w:rsidRPr="00B47358">
              <w:rPr>
                <w:rFonts w:eastAsiaTheme="minorHAnsi" w:cstheme="minorHAnsi"/>
                <w:b w:val="0"/>
                <w:color w:val="000000" w:themeColor="text1"/>
                <w:szCs w:val="22"/>
                <w:lang w:eastAsia="en-GB"/>
              </w:rPr>
              <w:t>reviewed the method of share allocation to the project</w:t>
            </w:r>
          </w:p>
          <w:p w14:paraId="7387F635" w14:textId="77777777" w:rsidR="009B7989" w:rsidRPr="00B47358" w:rsidRDefault="009B7989" w:rsidP="00697E6C">
            <w:pPr>
              <w:numPr>
                <w:ilvl w:val="0"/>
                <w:numId w:val="14"/>
              </w:numPr>
              <w:autoSpaceDE w:val="0"/>
              <w:autoSpaceDN w:val="0"/>
              <w:adjustRightInd w:val="0"/>
              <w:ind w:left="22" w:firstLine="142"/>
              <w:rPr>
                <w:rFonts w:cstheme="minorHAnsi"/>
                <w:b w:val="0"/>
                <w:color w:val="000000" w:themeColor="text1"/>
                <w:szCs w:val="22"/>
              </w:rPr>
            </w:pPr>
            <w:r w:rsidRPr="00B47358">
              <w:rPr>
                <w:rFonts w:eastAsiaTheme="minorHAnsi" w:cstheme="minorHAnsi"/>
                <w:b w:val="0"/>
                <w:color w:val="000000" w:themeColor="text1"/>
                <w:szCs w:val="22"/>
                <w:lang w:eastAsia="en-GB"/>
              </w:rPr>
              <w:t>recalculated the actual allocation to the project</w:t>
            </w:r>
          </w:p>
        </w:tc>
        <w:tc>
          <w:tcPr>
            <w:tcW w:w="3544" w:type="dxa"/>
            <w:hideMark/>
          </w:tcPr>
          <w:p w14:paraId="41FD3FA6" w14:textId="57DC9130" w:rsidR="009B7989" w:rsidRPr="00F81611"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473436">
              <w:rPr>
                <w:rFonts w:cstheme="minorHAnsi"/>
                <w:szCs w:val="22"/>
              </w:rPr>
              <w:t xml:space="preserve">The share allocated to the project is charged </w:t>
            </w:r>
            <w:r w:rsidR="00B71AD7" w:rsidRPr="00473436">
              <w:rPr>
                <w:rFonts w:cstheme="minorHAnsi"/>
                <w:szCs w:val="22"/>
              </w:rPr>
              <w:t>based</w:t>
            </w:r>
            <w:r w:rsidRPr="00473436">
              <w:rPr>
                <w:rFonts w:cstheme="minorHAnsi"/>
                <w:szCs w:val="22"/>
              </w:rPr>
              <w:t xml:space="preserve"> on a transparent method set in place (In case of consumables and supplies used only partially by the project)</w:t>
            </w:r>
            <w:r w:rsidR="00206832" w:rsidRPr="00473436">
              <w:rPr>
                <w:rFonts w:cstheme="minorHAnsi"/>
                <w:szCs w:val="22"/>
              </w:rPr>
              <w:t>.</w:t>
            </w:r>
          </w:p>
        </w:tc>
        <w:tc>
          <w:tcPr>
            <w:tcW w:w="851" w:type="dxa"/>
            <w:tcBorders>
              <w:right w:val="single" w:sz="4" w:space="0" w:color="4F81BD" w:themeColor="accent1"/>
            </w:tcBorders>
          </w:tcPr>
          <w:p w14:paraId="2B7F8877"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15A8BD5D" w14:textId="77777777" w:rsidTr="00DD65E1">
        <w:trPr>
          <w:trHeight w:val="432"/>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47BC161A" w14:textId="284C70A3" w:rsidR="009B7989" w:rsidRPr="004620FA" w:rsidRDefault="009B7989" w:rsidP="00206832">
            <w:pPr>
              <w:spacing w:after="0"/>
              <w:jc w:val="center"/>
              <w:rPr>
                <w:rFonts w:cstheme="minorHAnsi"/>
                <w:color w:val="000000" w:themeColor="text1"/>
                <w:szCs w:val="22"/>
              </w:rPr>
            </w:pPr>
            <w:bookmarkStart w:id="8" w:name="_Hlk502228254"/>
            <w:r w:rsidRPr="004620FA">
              <w:rPr>
                <w:rFonts w:cstheme="minorHAnsi"/>
                <w:color w:val="000000" w:themeColor="text1"/>
                <w:szCs w:val="22"/>
              </w:rPr>
              <w:t xml:space="preserve">Equipment costs </w:t>
            </w:r>
            <w:bookmarkEnd w:id="8"/>
            <w:r w:rsidRPr="004620FA">
              <w:rPr>
                <w:rFonts w:cstheme="minorHAnsi"/>
                <w:color w:val="000000" w:themeColor="text1"/>
                <w:szCs w:val="22"/>
              </w:rPr>
              <w:t>(BH4)</w:t>
            </w:r>
          </w:p>
        </w:tc>
      </w:tr>
      <w:tr w:rsidR="004620FA" w:rsidRPr="00F81611" w14:paraId="570D3885" w14:textId="77777777" w:rsidTr="00B473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hideMark/>
          </w:tcPr>
          <w:p w14:paraId="05754B11" w14:textId="77777777" w:rsidR="009B7989" w:rsidRPr="004620FA" w:rsidRDefault="009B7989" w:rsidP="004620FA">
            <w:pPr>
              <w:spacing w:after="0"/>
              <w:jc w:val="center"/>
              <w:rPr>
                <w:rFonts w:cstheme="minorHAnsi"/>
                <w:color w:val="000000" w:themeColor="text1"/>
                <w:szCs w:val="22"/>
              </w:rPr>
            </w:pPr>
            <w:r w:rsidRPr="004620FA">
              <w:rPr>
                <w:rFonts w:cstheme="minorHAnsi"/>
                <w:color w:val="000000" w:themeColor="text1"/>
                <w:szCs w:val="22"/>
              </w:rPr>
              <w:t>Reference/Criteria</w:t>
            </w:r>
          </w:p>
          <w:p w14:paraId="7FCD7A14" w14:textId="77777777"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t xml:space="preserve">Cost of equipment </w:t>
            </w:r>
            <w:proofErr w:type="gramStart"/>
            <w:r w:rsidRPr="004620FA">
              <w:rPr>
                <w:rFonts w:cstheme="minorHAnsi"/>
                <w:b w:val="0"/>
                <w:color w:val="000000" w:themeColor="text1"/>
                <w:szCs w:val="22"/>
                <w:lang w:eastAsia="en-GB"/>
              </w:rPr>
              <w:t>provided that</w:t>
            </w:r>
            <w:proofErr w:type="gramEnd"/>
            <w:r w:rsidRPr="004620FA">
              <w:rPr>
                <w:rFonts w:cstheme="minorHAnsi"/>
                <w:b w:val="0"/>
                <w:color w:val="000000" w:themeColor="text1"/>
                <w:szCs w:val="22"/>
                <w:lang w:eastAsia="en-GB"/>
              </w:rPr>
              <w:t xml:space="preserve"> it is depreciated in accordance with generally accepted accounting principles applicable to the Project Partner and generally accepted for items of the same kind. Only the portion of the depreciation corresponding to the duration of the Project and the rate of actual use for the purposes of the Project may be eligible. In case the Project Partner determines that the equipment is an integral and necessary component for achieving the outcomes of the Project, the entire purchase price may exceptionally be eligible;</w:t>
            </w:r>
          </w:p>
          <w:p w14:paraId="08D1463B" w14:textId="77777777"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t xml:space="preserve">The Lead Partner shall ensure that: </w:t>
            </w:r>
          </w:p>
          <w:p w14:paraId="5F800DBD" w14:textId="77777777" w:rsidR="009B7989" w:rsidRPr="004620FA" w:rsidRDefault="009B7989" w:rsidP="009B7989">
            <w:pPr>
              <w:pStyle w:val="Akapitzlist"/>
              <w:numPr>
                <w:ilvl w:val="0"/>
                <w:numId w:val="17"/>
              </w:numPr>
              <w:spacing w:after="0"/>
              <w:rPr>
                <w:rFonts w:cstheme="minorHAnsi"/>
                <w:b w:val="0"/>
                <w:color w:val="000000" w:themeColor="text1"/>
                <w:szCs w:val="22"/>
                <w:lang w:eastAsia="en-GB"/>
              </w:rPr>
            </w:pPr>
            <w:r w:rsidRPr="004620FA">
              <w:rPr>
                <w:rFonts w:cstheme="minorHAnsi"/>
                <w:b w:val="0"/>
                <w:color w:val="000000" w:themeColor="text1"/>
                <w:szCs w:val="22"/>
                <w:lang w:eastAsia="en-GB"/>
              </w:rPr>
              <w:t xml:space="preserve">the equipment is kept in the ownership of the relevant Project Partner for a period of at least 5 years following the completion of the Project and continues to be used for the benefit of the Project’s overall objective for the same period; </w:t>
            </w:r>
          </w:p>
          <w:p w14:paraId="4E9BF05D" w14:textId="77777777" w:rsidR="009B7989" w:rsidRPr="004620FA" w:rsidRDefault="009B7989" w:rsidP="009B7989">
            <w:pPr>
              <w:pStyle w:val="Akapitzlist"/>
              <w:numPr>
                <w:ilvl w:val="0"/>
                <w:numId w:val="17"/>
              </w:numPr>
              <w:spacing w:after="0"/>
              <w:rPr>
                <w:rFonts w:cstheme="minorHAnsi"/>
                <w:b w:val="0"/>
                <w:color w:val="000000" w:themeColor="text1"/>
                <w:szCs w:val="22"/>
                <w:lang w:eastAsia="en-GB"/>
              </w:rPr>
            </w:pPr>
            <w:r w:rsidRPr="004620FA">
              <w:rPr>
                <w:rFonts w:cstheme="minorHAnsi"/>
                <w:b w:val="0"/>
                <w:color w:val="000000" w:themeColor="text1"/>
                <w:szCs w:val="22"/>
                <w:lang w:eastAsia="en-GB"/>
              </w:rPr>
              <w:lastRenderedPageBreak/>
              <w:t xml:space="preserve">the equipment is kept properly insured by the relevant Project Partner against losses such as fire, theft or other normally insurable incidents both during the implementation of the Project and for at least 5 years after the completion of the Project; </w:t>
            </w:r>
          </w:p>
          <w:p w14:paraId="4F60FE6B" w14:textId="77777777" w:rsidR="009B7989" w:rsidRPr="004620FA" w:rsidRDefault="009B7989" w:rsidP="009B7989">
            <w:pPr>
              <w:pStyle w:val="Akapitzlist"/>
              <w:numPr>
                <w:ilvl w:val="0"/>
                <w:numId w:val="17"/>
              </w:numPr>
              <w:spacing w:after="0"/>
              <w:rPr>
                <w:rFonts w:cstheme="minorHAnsi"/>
                <w:b w:val="0"/>
                <w:color w:val="000000" w:themeColor="text1"/>
                <w:szCs w:val="22"/>
              </w:rPr>
            </w:pPr>
            <w:r w:rsidRPr="004620FA">
              <w:rPr>
                <w:rFonts w:cstheme="minorHAnsi"/>
                <w:b w:val="0"/>
                <w:color w:val="000000" w:themeColor="text1"/>
                <w:szCs w:val="22"/>
                <w:lang w:eastAsia="en-GB"/>
              </w:rPr>
              <w:t>the relevant Project Partner sets aside appropriate resources for the maintenance</w:t>
            </w:r>
            <w:r w:rsidRPr="004620FA">
              <w:rPr>
                <w:rFonts w:cstheme="minorHAnsi"/>
                <w:b w:val="0"/>
                <w:color w:val="000000" w:themeColor="text1"/>
                <w:szCs w:val="22"/>
              </w:rPr>
              <w:t xml:space="preserve"> of the equipment for at least 5 years after the completion of the Project.</w:t>
            </w:r>
          </w:p>
        </w:tc>
      </w:tr>
      <w:tr w:rsidR="004620FA" w:rsidRPr="00F81611" w14:paraId="4D0A509C"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val="restart"/>
          </w:tcPr>
          <w:p w14:paraId="313E2481" w14:textId="376914C2"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lastRenderedPageBreak/>
              <w:t>The Auditor for every asset, which costs are claimed in the project</w:t>
            </w:r>
            <w:r w:rsidR="00B47358">
              <w:rPr>
                <w:rFonts w:cstheme="minorHAnsi"/>
                <w:b w:val="0"/>
                <w:color w:val="000000" w:themeColor="text1"/>
                <w:szCs w:val="22"/>
                <w:lang w:eastAsia="en-GB"/>
              </w:rPr>
              <w:t>,</w:t>
            </w:r>
            <w:r w:rsidRPr="004620FA">
              <w:rPr>
                <w:rFonts w:cstheme="minorHAnsi"/>
                <w:b w:val="0"/>
                <w:color w:val="000000" w:themeColor="text1"/>
                <w:szCs w:val="22"/>
                <w:lang w:eastAsia="en-GB"/>
              </w:rPr>
              <w:t xml:space="preserve"> verified the existence, audit trail in the booking records, including depreciation method and procurement process.</w:t>
            </w:r>
          </w:p>
          <w:p w14:paraId="380B28B4" w14:textId="77777777" w:rsidR="009B7989" w:rsidRPr="004620FA" w:rsidRDefault="009B7989">
            <w:pPr>
              <w:spacing w:after="0"/>
              <w:rPr>
                <w:rFonts w:cstheme="minorHAnsi"/>
                <w:b w:val="0"/>
                <w:i/>
                <w:color w:val="000000" w:themeColor="text1"/>
                <w:szCs w:val="22"/>
              </w:rPr>
            </w:pPr>
          </w:p>
          <w:p w14:paraId="1F2551F1" w14:textId="77777777" w:rsidR="009B7989" w:rsidRPr="00B47358" w:rsidRDefault="009B7989" w:rsidP="00473436">
            <w:pPr>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The equipment must: </w:t>
            </w:r>
          </w:p>
          <w:p w14:paraId="75C54824" w14:textId="048C90F1" w:rsidR="009B7989" w:rsidRPr="00B47358" w:rsidRDefault="009B7989" w:rsidP="00473436">
            <w:pPr>
              <w:pStyle w:val="Akapitzlist"/>
              <w:numPr>
                <w:ilvl w:val="0"/>
                <w:numId w:val="28"/>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be</w:t>
            </w:r>
            <w:r w:rsidRPr="00B47358">
              <w:rPr>
                <w:rFonts w:cstheme="minorHAnsi"/>
                <w:color w:val="17365D" w:themeColor="text2" w:themeShade="BF"/>
                <w:sz w:val="20"/>
                <w:szCs w:val="22"/>
              </w:rPr>
              <w:t xml:space="preserve"> </w:t>
            </w:r>
            <w:r w:rsidRPr="00B47358">
              <w:rPr>
                <w:rFonts w:cstheme="minorHAnsi"/>
                <w:b w:val="0"/>
                <w:color w:val="17365D" w:themeColor="text2" w:themeShade="BF"/>
                <w:sz w:val="20"/>
                <w:szCs w:val="22"/>
              </w:rPr>
              <w:t>essential for the project;</w:t>
            </w:r>
          </w:p>
          <w:p w14:paraId="2C6D72C2" w14:textId="054026EA" w:rsidR="009B7989" w:rsidRPr="00B47358" w:rsidRDefault="009B7989" w:rsidP="00473436">
            <w:pPr>
              <w:pStyle w:val="Akapitzlist"/>
              <w:numPr>
                <w:ilvl w:val="0"/>
                <w:numId w:val="28"/>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be not financed from any other financial instrument (e.g. EU, national, international);</w:t>
            </w:r>
          </w:p>
          <w:p w14:paraId="7DD842AE" w14:textId="68B28892" w:rsidR="009B7989" w:rsidRPr="00B47358" w:rsidRDefault="009B7989" w:rsidP="00473436">
            <w:pPr>
              <w:pStyle w:val="Akapitzlist"/>
              <w:numPr>
                <w:ilvl w:val="0"/>
                <w:numId w:val="28"/>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not be fully depreciated;</w:t>
            </w:r>
          </w:p>
          <w:p w14:paraId="6C8314FB" w14:textId="1A41B4CD" w:rsidR="009B7989" w:rsidRPr="00B47358" w:rsidRDefault="009B7989" w:rsidP="00473436">
            <w:pPr>
              <w:pStyle w:val="Akapitzlist"/>
              <w:numPr>
                <w:ilvl w:val="0"/>
                <w:numId w:val="28"/>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not be included under any other budget line;</w:t>
            </w:r>
          </w:p>
          <w:p w14:paraId="7BC8C01D" w14:textId="567618E8" w:rsidR="009B7989" w:rsidRPr="00B47358" w:rsidRDefault="009B7989" w:rsidP="00473436">
            <w:pPr>
              <w:pStyle w:val="Akapitzlist"/>
              <w:numPr>
                <w:ilvl w:val="0"/>
                <w:numId w:val="28"/>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not be purchased, rented or leased from another project partner;</w:t>
            </w:r>
          </w:p>
          <w:p w14:paraId="5F7F1E21" w14:textId="08C103BD" w:rsidR="009B7989" w:rsidRPr="00B47358" w:rsidRDefault="009B7989" w:rsidP="00473436">
            <w:pPr>
              <w:pStyle w:val="Akapitzlist"/>
              <w:numPr>
                <w:ilvl w:val="0"/>
                <w:numId w:val="28"/>
              </w:numPr>
              <w:ind w:left="22" w:firstLine="142"/>
              <w:rPr>
                <w:rFonts w:cstheme="minorHAnsi"/>
                <w:b w:val="0"/>
                <w:color w:val="17365D" w:themeColor="text2" w:themeShade="BF"/>
                <w:sz w:val="20"/>
                <w:szCs w:val="22"/>
              </w:rPr>
            </w:pPr>
            <w:r w:rsidRPr="00B47358">
              <w:rPr>
                <w:rFonts w:cstheme="minorHAnsi"/>
                <w:b w:val="0"/>
                <w:color w:val="17365D" w:themeColor="text2" w:themeShade="BF"/>
                <w:sz w:val="20"/>
                <w:szCs w:val="22"/>
              </w:rPr>
              <w:t>be purchased respecting the relevant procurement procedures.</w:t>
            </w:r>
          </w:p>
          <w:p w14:paraId="2AB3D319" w14:textId="77777777" w:rsidR="009B7989" w:rsidRPr="00B47358" w:rsidRDefault="009B7989" w:rsidP="00473436">
            <w:pPr>
              <w:rPr>
                <w:rFonts w:cstheme="minorHAnsi"/>
                <w:b w:val="0"/>
                <w:color w:val="17365D" w:themeColor="text2" w:themeShade="BF"/>
                <w:sz w:val="20"/>
                <w:szCs w:val="22"/>
              </w:rPr>
            </w:pPr>
            <w:r w:rsidRPr="00B47358">
              <w:rPr>
                <w:rFonts w:cstheme="minorHAnsi"/>
                <w:b w:val="0"/>
                <w:color w:val="17365D" w:themeColor="text2" w:themeShade="BF"/>
                <w:sz w:val="20"/>
                <w:szCs w:val="22"/>
              </w:rPr>
              <w:t>As a general principle, for all project equipment (purchased before or during the project lifetime) only depreciation costs shall be allocated to the project. Cost of equipment shall be depreciated in accordance with generally accepted accounting principles applicable to the project partner and generally accepted for items of the same kind. The portion of the depreciation corresponding to the duration of the project and the rate of actual use for the purposes of the project may be eligible.</w:t>
            </w:r>
          </w:p>
          <w:p w14:paraId="4FB62A44"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1A8057C9" w14:textId="77777777" w:rsidR="009B7989" w:rsidRPr="00473436" w:rsidRDefault="009B7989" w:rsidP="00473436">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There was a link between the Project Contract and the asset charged to the action.</w:t>
            </w:r>
          </w:p>
        </w:tc>
        <w:tc>
          <w:tcPr>
            <w:tcW w:w="851" w:type="dxa"/>
            <w:tcBorders>
              <w:right w:val="single" w:sz="4" w:space="0" w:color="4F81BD" w:themeColor="accent1"/>
            </w:tcBorders>
          </w:tcPr>
          <w:p w14:paraId="48B46EC5"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26EB08FD"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1FC350BB"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22FCEA88" w14:textId="77777777" w:rsidR="009B7989" w:rsidRPr="00473436" w:rsidRDefault="009B7989" w:rsidP="00473436">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Equipment has not already been financed by other Donors and/or has not already been depreciated.</w:t>
            </w:r>
          </w:p>
        </w:tc>
        <w:tc>
          <w:tcPr>
            <w:tcW w:w="851" w:type="dxa"/>
            <w:tcBorders>
              <w:right w:val="single" w:sz="4" w:space="0" w:color="4F81BD" w:themeColor="accent1"/>
            </w:tcBorders>
          </w:tcPr>
          <w:p w14:paraId="5BBE19A7"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4B88C7C5"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hideMark/>
          </w:tcPr>
          <w:p w14:paraId="21C4AC47"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1111D585" w14:textId="40D0BDD0" w:rsidR="009B7989" w:rsidRPr="00473436" w:rsidRDefault="009B7989" w:rsidP="00473436">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The incurred expenditures </w:t>
            </w:r>
            <w:r w:rsidR="00663F2E">
              <w:rPr>
                <w:rFonts w:cstheme="minorHAnsi"/>
                <w:szCs w:val="22"/>
              </w:rPr>
              <w:t>were</w:t>
            </w:r>
            <w:r w:rsidRPr="00473436">
              <w:rPr>
                <w:rFonts w:cstheme="minorHAnsi"/>
                <w:szCs w:val="22"/>
              </w:rPr>
              <w:t xml:space="preserve"> appropriately assigned to the budget heading - Equipment costs.</w:t>
            </w:r>
          </w:p>
        </w:tc>
        <w:tc>
          <w:tcPr>
            <w:tcW w:w="851" w:type="dxa"/>
            <w:tcBorders>
              <w:right w:val="single" w:sz="4" w:space="0" w:color="4F81BD" w:themeColor="accent1"/>
            </w:tcBorders>
          </w:tcPr>
          <w:p w14:paraId="74390BDB"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00CC8ED3"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5964AA1B"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05DEA9F9" w14:textId="47EE25F2" w:rsidR="009B7989" w:rsidRPr="00473436" w:rsidRDefault="009B7989" w:rsidP="00473436">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 xml:space="preserve">Procurement rules, principles and guides were followed and equipment </w:t>
            </w:r>
            <w:r w:rsidR="00F92407" w:rsidRPr="00473436">
              <w:rPr>
                <w:rFonts w:cstheme="minorHAnsi"/>
                <w:szCs w:val="22"/>
              </w:rPr>
              <w:t xml:space="preserve">has </w:t>
            </w:r>
            <w:r w:rsidRPr="00473436">
              <w:rPr>
                <w:rFonts w:cstheme="minorHAnsi"/>
                <w:szCs w:val="22"/>
              </w:rPr>
              <w:t xml:space="preserve">not been </w:t>
            </w:r>
            <w:r w:rsidR="00F92407" w:rsidRPr="00473436">
              <w:rPr>
                <w:rFonts w:cstheme="minorHAnsi"/>
                <w:szCs w:val="22"/>
              </w:rPr>
              <w:t xml:space="preserve">purchased, rented or leased from another project </w:t>
            </w:r>
            <w:proofErr w:type="gramStart"/>
            <w:r w:rsidR="00F92407" w:rsidRPr="00473436">
              <w:rPr>
                <w:rFonts w:cstheme="minorHAnsi"/>
                <w:szCs w:val="22"/>
              </w:rPr>
              <w:t>partner.</w:t>
            </w:r>
            <w:r w:rsidRPr="00473436">
              <w:rPr>
                <w:rFonts w:cstheme="minorHAnsi"/>
                <w:szCs w:val="22"/>
              </w:rPr>
              <w:t>.</w:t>
            </w:r>
            <w:proofErr w:type="gramEnd"/>
            <w:r w:rsidRPr="00473436">
              <w:rPr>
                <w:rFonts w:cstheme="minorHAnsi"/>
                <w:szCs w:val="22"/>
              </w:rPr>
              <w:t xml:space="preserve"> The purchases were made in accordance with the principle of best value for money. </w:t>
            </w:r>
          </w:p>
        </w:tc>
        <w:tc>
          <w:tcPr>
            <w:tcW w:w="851" w:type="dxa"/>
            <w:tcBorders>
              <w:right w:val="single" w:sz="4" w:space="0" w:color="4F81BD" w:themeColor="accent1"/>
            </w:tcBorders>
          </w:tcPr>
          <w:p w14:paraId="4A2B78F8"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71415875"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hideMark/>
          </w:tcPr>
          <w:p w14:paraId="428FE821"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25C90BAA" w14:textId="4475DBF0" w:rsidR="009B7989" w:rsidRPr="00473436" w:rsidRDefault="009B7989" w:rsidP="00473436">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 xml:space="preserve">The </w:t>
            </w:r>
            <w:r w:rsidR="005C3C43" w:rsidRPr="00473436">
              <w:rPr>
                <w:rFonts w:cstheme="minorHAnsi"/>
                <w:szCs w:val="22"/>
              </w:rPr>
              <w:t>reported expenditures</w:t>
            </w:r>
            <w:r w:rsidRPr="00473436">
              <w:rPr>
                <w:rFonts w:cstheme="minorHAnsi"/>
                <w:szCs w:val="22"/>
              </w:rPr>
              <w:t xml:space="preserve"> </w:t>
            </w:r>
            <w:r w:rsidR="00D72B67" w:rsidRPr="00473436">
              <w:rPr>
                <w:rFonts w:cstheme="minorHAnsi"/>
                <w:szCs w:val="22"/>
              </w:rPr>
              <w:t>are</w:t>
            </w:r>
            <w:r w:rsidRPr="00473436">
              <w:rPr>
                <w:rFonts w:cstheme="minorHAnsi"/>
                <w:szCs w:val="22"/>
              </w:rPr>
              <w:t xml:space="preserve"> traceable to the accounting records and the underlying documents.</w:t>
            </w:r>
          </w:p>
        </w:tc>
        <w:tc>
          <w:tcPr>
            <w:tcW w:w="851" w:type="dxa"/>
            <w:tcBorders>
              <w:right w:val="single" w:sz="4" w:space="0" w:color="4F81BD" w:themeColor="accent1"/>
            </w:tcBorders>
          </w:tcPr>
          <w:p w14:paraId="2CD13740"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570143AB"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72EB61E8"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4B180694" w14:textId="62A8E27B" w:rsidR="009B7989" w:rsidRPr="00473436" w:rsidRDefault="009B7989" w:rsidP="00473436">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 xml:space="preserve">The depreciation method used </w:t>
            </w:r>
            <w:r w:rsidR="005C3C43" w:rsidRPr="00473436">
              <w:rPr>
                <w:rFonts w:cstheme="minorHAnsi"/>
                <w:szCs w:val="22"/>
              </w:rPr>
              <w:t xml:space="preserve">is </w:t>
            </w:r>
            <w:r w:rsidRPr="00473436">
              <w:rPr>
                <w:rFonts w:cstheme="minorHAnsi"/>
                <w:szCs w:val="22"/>
              </w:rPr>
              <w:t>in line with generally accepted accounting principles applicable to the project partner and generally accepted for items of the same kind.</w:t>
            </w:r>
          </w:p>
        </w:tc>
        <w:tc>
          <w:tcPr>
            <w:tcW w:w="851" w:type="dxa"/>
            <w:tcBorders>
              <w:right w:val="single" w:sz="4" w:space="0" w:color="4F81BD" w:themeColor="accent1"/>
            </w:tcBorders>
          </w:tcPr>
          <w:p w14:paraId="73C13AFF"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184DDB3F" w14:textId="77777777" w:rsidTr="00B47358">
        <w:tc>
          <w:tcPr>
            <w:cnfStyle w:val="001000000000" w:firstRow="0" w:lastRow="0" w:firstColumn="1" w:lastColumn="0" w:oddVBand="0" w:evenVBand="0" w:oddHBand="0" w:evenHBand="0" w:firstRowFirstColumn="0" w:firstRowLastColumn="0" w:lastRowFirstColumn="0" w:lastRowLastColumn="0"/>
            <w:tcW w:w="4531" w:type="dxa"/>
            <w:vMerge/>
            <w:hideMark/>
          </w:tcPr>
          <w:p w14:paraId="668DDAD9"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6B11ADF7" w14:textId="1F1E4C2A" w:rsidR="009B7989" w:rsidRPr="00473436" w:rsidRDefault="009B7989" w:rsidP="00473436">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bookmarkStart w:id="9" w:name="_Hlk502229086"/>
            <w:r w:rsidRPr="00473436">
              <w:rPr>
                <w:rFonts w:cstheme="minorHAnsi"/>
                <w:szCs w:val="22"/>
              </w:rPr>
              <w:t xml:space="preserve">The </w:t>
            </w:r>
            <w:r w:rsidR="005C3C43" w:rsidRPr="00473436">
              <w:rPr>
                <w:rFonts w:cstheme="minorHAnsi"/>
                <w:szCs w:val="22"/>
              </w:rPr>
              <w:t>reported expenditures correspond</w:t>
            </w:r>
            <w:r w:rsidR="00663F2E">
              <w:rPr>
                <w:rFonts w:cstheme="minorHAnsi"/>
                <w:szCs w:val="22"/>
              </w:rPr>
              <w:t>ed</w:t>
            </w:r>
            <w:r w:rsidRPr="00473436">
              <w:rPr>
                <w:rFonts w:cstheme="minorHAnsi"/>
                <w:szCs w:val="22"/>
              </w:rPr>
              <w:t xml:space="preserve"> to the duration of the project and the rate of actual use for the purposes of the project.</w:t>
            </w:r>
            <w:bookmarkEnd w:id="9"/>
          </w:p>
        </w:tc>
        <w:tc>
          <w:tcPr>
            <w:tcW w:w="851" w:type="dxa"/>
            <w:tcBorders>
              <w:right w:val="single" w:sz="4" w:space="0" w:color="4F81BD" w:themeColor="accent1"/>
            </w:tcBorders>
          </w:tcPr>
          <w:p w14:paraId="204BD598"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22C71CAD" w14:textId="77777777" w:rsidTr="00B4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7DE0CE1C" w14:textId="77777777" w:rsidR="009B7989" w:rsidRPr="004620FA" w:rsidRDefault="009B7989">
            <w:pPr>
              <w:spacing w:after="0"/>
              <w:rPr>
                <w:rFonts w:cstheme="minorHAnsi"/>
                <w:b w:val="0"/>
                <w:color w:val="000000" w:themeColor="text1"/>
                <w:szCs w:val="22"/>
                <w:lang w:eastAsia="en-GB"/>
              </w:rPr>
            </w:pPr>
          </w:p>
        </w:tc>
        <w:tc>
          <w:tcPr>
            <w:tcW w:w="3544" w:type="dxa"/>
            <w:vAlign w:val="center"/>
            <w:hideMark/>
          </w:tcPr>
          <w:p w14:paraId="344FFA4A" w14:textId="46EB1FA4" w:rsidR="009B7989" w:rsidRPr="00473436" w:rsidRDefault="009B7989" w:rsidP="00473436">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szCs w:val="22"/>
              </w:rPr>
            </w:pPr>
            <w:r w:rsidRPr="00473436">
              <w:rPr>
                <w:rFonts w:cstheme="minorHAnsi"/>
                <w:szCs w:val="22"/>
              </w:rPr>
              <w:t>Equipment is available/</w:t>
            </w:r>
            <w:r w:rsidR="00473436">
              <w:rPr>
                <w:rFonts w:cstheme="minorHAnsi"/>
                <w:szCs w:val="22"/>
              </w:rPr>
              <w:t xml:space="preserve"> </w:t>
            </w:r>
            <w:r w:rsidRPr="00473436">
              <w:rPr>
                <w:rFonts w:cstheme="minorHAnsi"/>
                <w:szCs w:val="22"/>
              </w:rPr>
              <w:t xml:space="preserve">physically </w:t>
            </w:r>
            <w:proofErr w:type="gramStart"/>
            <w:r w:rsidRPr="00473436">
              <w:rPr>
                <w:rFonts w:cstheme="minorHAnsi"/>
                <w:szCs w:val="22"/>
              </w:rPr>
              <w:t>exists</w:t>
            </w:r>
            <w:proofErr w:type="gramEnd"/>
            <w:r w:rsidRPr="00473436">
              <w:rPr>
                <w:rFonts w:cstheme="minorHAnsi"/>
                <w:szCs w:val="22"/>
              </w:rPr>
              <w:t>.</w:t>
            </w:r>
          </w:p>
        </w:tc>
        <w:tc>
          <w:tcPr>
            <w:tcW w:w="851" w:type="dxa"/>
            <w:tcBorders>
              <w:right w:val="single" w:sz="4" w:space="0" w:color="4F81BD" w:themeColor="accent1"/>
            </w:tcBorders>
          </w:tcPr>
          <w:p w14:paraId="7B41B4EF"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4FE9EEA1" w14:textId="77777777" w:rsidTr="00B47358">
        <w:trPr>
          <w:trHeight w:val="255"/>
        </w:trPr>
        <w:tc>
          <w:tcPr>
            <w:cnfStyle w:val="001000000000" w:firstRow="0" w:lastRow="0" w:firstColumn="1" w:lastColumn="0" w:oddVBand="0" w:evenVBand="0" w:oddHBand="0" w:evenHBand="0" w:firstRowFirstColumn="0" w:firstRowLastColumn="0" w:lastRowFirstColumn="0" w:lastRowLastColumn="0"/>
            <w:tcW w:w="4531" w:type="dxa"/>
            <w:vMerge w:val="restart"/>
            <w:hideMark/>
          </w:tcPr>
          <w:p w14:paraId="4BA3E965" w14:textId="31DA44FF" w:rsidR="009B7989" w:rsidRDefault="009B7989" w:rsidP="006D2DA4">
            <w:pPr>
              <w:spacing w:after="0"/>
              <w:rPr>
                <w:rFonts w:cstheme="minorHAnsi"/>
                <w:bCs w:val="0"/>
                <w:color w:val="000000" w:themeColor="text1"/>
                <w:szCs w:val="22"/>
                <w:lang w:eastAsia="en-GB"/>
              </w:rPr>
            </w:pPr>
            <w:r w:rsidRPr="006D2DA4">
              <w:rPr>
                <w:rFonts w:cstheme="minorHAnsi"/>
                <w:b w:val="0"/>
                <w:color w:val="000000" w:themeColor="text1"/>
                <w:szCs w:val="22"/>
                <w:lang w:eastAsia="en-GB"/>
              </w:rPr>
              <w:t>For equipment rented or leased</w:t>
            </w:r>
            <w:r w:rsidR="006D2DA4">
              <w:rPr>
                <w:rFonts w:cstheme="minorHAnsi"/>
                <w:b w:val="0"/>
                <w:color w:val="000000" w:themeColor="text1"/>
                <w:szCs w:val="22"/>
                <w:lang w:eastAsia="en-GB"/>
              </w:rPr>
              <w:t xml:space="preserve"> the auditor verified, that</w:t>
            </w:r>
            <w:r w:rsidR="00B47358">
              <w:rPr>
                <w:rFonts w:cstheme="minorHAnsi"/>
                <w:b w:val="0"/>
                <w:color w:val="000000" w:themeColor="text1"/>
                <w:szCs w:val="22"/>
                <w:lang w:eastAsia="en-GB"/>
              </w:rPr>
              <w:t xml:space="preserve"> </w:t>
            </w:r>
            <w:r w:rsidRPr="006D2DA4">
              <w:rPr>
                <w:rFonts w:cstheme="minorHAnsi"/>
                <w:b w:val="0"/>
                <w:color w:val="000000" w:themeColor="text1"/>
                <w:szCs w:val="22"/>
                <w:lang w:eastAsia="en-GB"/>
              </w:rPr>
              <w:t xml:space="preserve">rental or leasing costs are </w:t>
            </w:r>
            <w:r w:rsidR="006D2DA4">
              <w:rPr>
                <w:rFonts w:cstheme="minorHAnsi"/>
                <w:b w:val="0"/>
                <w:color w:val="000000" w:themeColor="text1"/>
                <w:szCs w:val="22"/>
                <w:lang w:eastAsia="en-GB"/>
              </w:rPr>
              <w:t>presented only</w:t>
            </w:r>
            <w:r w:rsidRPr="006D2DA4">
              <w:rPr>
                <w:rFonts w:cstheme="minorHAnsi"/>
                <w:b w:val="0"/>
                <w:color w:val="000000" w:themeColor="text1"/>
                <w:szCs w:val="22"/>
                <w:lang w:eastAsia="en-GB"/>
              </w:rPr>
              <w:t xml:space="preserve"> for the respective period.</w:t>
            </w:r>
          </w:p>
          <w:p w14:paraId="1A421D56" w14:textId="586DAAD0" w:rsidR="006D2DA4" w:rsidRPr="006D2DA4" w:rsidRDefault="006D2DA4" w:rsidP="00697E6C">
            <w:pPr>
              <w:rPr>
                <w:rFonts w:cstheme="minorHAnsi"/>
                <w:b w:val="0"/>
                <w:color w:val="000000" w:themeColor="text1"/>
                <w:szCs w:val="22"/>
                <w:lang w:eastAsia="en-GB"/>
              </w:rPr>
            </w:pPr>
            <w:r>
              <w:rPr>
                <w:rFonts w:cstheme="minorHAnsi"/>
                <w:b w:val="0"/>
                <w:color w:val="000000" w:themeColor="text1"/>
                <w:szCs w:val="22"/>
                <w:lang w:eastAsia="en-GB"/>
              </w:rPr>
              <w:t>The auditor verified that equipment is leased on the operational leasing basis.</w:t>
            </w:r>
          </w:p>
          <w:p w14:paraId="6A3DABA5" w14:textId="17445132" w:rsidR="009B7989" w:rsidRPr="00B47358" w:rsidRDefault="009B7989" w:rsidP="006D2DA4">
            <w:pPr>
              <w:rPr>
                <w:rFonts w:cstheme="minorHAnsi"/>
                <w:b w:val="0"/>
                <w:color w:val="000000" w:themeColor="text1"/>
                <w:szCs w:val="22"/>
              </w:rPr>
            </w:pPr>
            <w:r w:rsidRPr="00B47358">
              <w:rPr>
                <w:rFonts w:cstheme="minorHAnsi"/>
                <w:b w:val="0"/>
                <w:color w:val="17365D" w:themeColor="text2" w:themeShade="BF"/>
                <w:sz w:val="20"/>
                <w:szCs w:val="22"/>
              </w:rPr>
              <w:t xml:space="preserve">Leasing is eligible only </w:t>
            </w:r>
            <w:r w:rsidR="006D2DA4" w:rsidRPr="00B47358">
              <w:rPr>
                <w:rFonts w:cstheme="minorHAnsi"/>
                <w:b w:val="0"/>
                <w:color w:val="17365D" w:themeColor="text2" w:themeShade="BF"/>
                <w:sz w:val="20"/>
                <w:szCs w:val="22"/>
              </w:rPr>
              <w:t>for the respective period of the project. O</w:t>
            </w:r>
            <w:r w:rsidRPr="00B47358">
              <w:rPr>
                <w:rFonts w:cstheme="minorHAnsi"/>
                <w:b w:val="0"/>
                <w:color w:val="17365D" w:themeColor="text2" w:themeShade="BF"/>
                <w:sz w:val="20"/>
                <w:szCs w:val="22"/>
              </w:rPr>
              <w:t xml:space="preserve">wnership </w:t>
            </w:r>
            <w:r w:rsidR="006D2DA4" w:rsidRPr="00B47358">
              <w:rPr>
                <w:rFonts w:cstheme="minorHAnsi"/>
                <w:b w:val="0"/>
                <w:color w:val="17365D" w:themeColor="text2" w:themeShade="BF"/>
                <w:sz w:val="20"/>
                <w:szCs w:val="22"/>
              </w:rPr>
              <w:t>can</w:t>
            </w:r>
            <w:r w:rsidRPr="00B47358">
              <w:rPr>
                <w:rFonts w:cstheme="minorHAnsi"/>
                <w:b w:val="0"/>
                <w:color w:val="17365D" w:themeColor="text2" w:themeShade="BF"/>
                <w:sz w:val="20"/>
                <w:szCs w:val="22"/>
              </w:rPr>
              <w:t>not</w:t>
            </w:r>
            <w:r w:rsidR="006D2DA4" w:rsidRPr="00B47358">
              <w:rPr>
                <w:rFonts w:cstheme="minorHAnsi"/>
                <w:b w:val="0"/>
                <w:color w:val="17365D" w:themeColor="text2" w:themeShade="BF"/>
                <w:sz w:val="20"/>
                <w:szCs w:val="22"/>
              </w:rPr>
              <w:t xml:space="preserve"> be</w:t>
            </w:r>
            <w:r w:rsidRPr="00B47358">
              <w:rPr>
                <w:rFonts w:cstheme="minorHAnsi"/>
                <w:b w:val="0"/>
                <w:color w:val="17365D" w:themeColor="text2" w:themeShade="BF"/>
                <w:sz w:val="20"/>
                <w:szCs w:val="22"/>
              </w:rPr>
              <w:t xml:space="preserve"> transferred at the end of the leasing period from the lessor to the lessee. Therefore, operational leasing is eligible, while financial leasing is not.</w:t>
            </w:r>
          </w:p>
        </w:tc>
        <w:tc>
          <w:tcPr>
            <w:tcW w:w="3544" w:type="dxa"/>
            <w:vAlign w:val="center"/>
            <w:hideMark/>
          </w:tcPr>
          <w:p w14:paraId="5AEEBE9E" w14:textId="243A31A8" w:rsidR="009B7989" w:rsidRPr="00473436" w:rsidRDefault="009B7989" w:rsidP="00473436">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szCs w:val="22"/>
              </w:rPr>
            </w:pPr>
            <w:r w:rsidRPr="00473436">
              <w:rPr>
                <w:rFonts w:cstheme="minorHAnsi"/>
                <w:szCs w:val="22"/>
              </w:rPr>
              <w:t>The rental/leasing costs</w:t>
            </w:r>
            <w:r w:rsidR="005C3C43" w:rsidRPr="00473436">
              <w:rPr>
                <w:rFonts w:cstheme="minorHAnsi"/>
                <w:szCs w:val="22"/>
              </w:rPr>
              <w:t xml:space="preserve"> are presented only</w:t>
            </w:r>
            <w:r w:rsidRPr="00473436">
              <w:rPr>
                <w:rFonts w:cstheme="minorHAnsi"/>
                <w:szCs w:val="22"/>
              </w:rPr>
              <w:t xml:space="preserve"> for the respective period</w:t>
            </w:r>
          </w:p>
        </w:tc>
        <w:tc>
          <w:tcPr>
            <w:tcW w:w="851" w:type="dxa"/>
            <w:vMerge w:val="restart"/>
            <w:tcBorders>
              <w:right w:val="single" w:sz="4" w:space="0" w:color="4F81BD" w:themeColor="accent1"/>
            </w:tcBorders>
          </w:tcPr>
          <w:p w14:paraId="14139FE6"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371B962F" w14:textId="77777777" w:rsidTr="00B47358">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4531" w:type="dxa"/>
            <w:vMerge/>
            <w:hideMark/>
          </w:tcPr>
          <w:p w14:paraId="5C74798B" w14:textId="77777777" w:rsidR="009B7989" w:rsidRPr="004620FA" w:rsidRDefault="009B7989">
            <w:pPr>
              <w:spacing w:after="0"/>
              <w:rPr>
                <w:rFonts w:cstheme="minorHAnsi"/>
                <w:b w:val="0"/>
                <w:color w:val="000000" w:themeColor="text1"/>
                <w:szCs w:val="22"/>
              </w:rPr>
            </w:pPr>
          </w:p>
        </w:tc>
        <w:tc>
          <w:tcPr>
            <w:tcW w:w="3544" w:type="dxa"/>
            <w:vAlign w:val="center"/>
            <w:hideMark/>
          </w:tcPr>
          <w:p w14:paraId="7B67A847" w14:textId="77777777" w:rsidR="009B7989" w:rsidRPr="00F81611" w:rsidRDefault="009B7989" w:rsidP="00473436">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bookmarkStart w:id="10" w:name="_Hlk502229224"/>
            <w:r w:rsidRPr="00F81611">
              <w:rPr>
                <w:rFonts w:cstheme="minorHAnsi"/>
                <w:color w:val="000000" w:themeColor="text1"/>
                <w:szCs w:val="22"/>
              </w:rPr>
              <w:t xml:space="preserve">According to the leasing/renting contract ownership of the </w:t>
            </w:r>
            <w:r w:rsidRPr="00473436">
              <w:rPr>
                <w:rFonts w:cstheme="minorHAnsi"/>
                <w:szCs w:val="22"/>
              </w:rPr>
              <w:t>equipment</w:t>
            </w:r>
            <w:r w:rsidRPr="00F81611">
              <w:rPr>
                <w:rFonts w:cstheme="minorHAnsi"/>
                <w:color w:val="000000" w:themeColor="text1"/>
                <w:szCs w:val="22"/>
              </w:rPr>
              <w:t xml:space="preserve"> is not transferred at the end of the leasing period to the Project Partner.</w:t>
            </w:r>
            <w:bookmarkEnd w:id="10"/>
          </w:p>
        </w:tc>
        <w:tc>
          <w:tcPr>
            <w:tcW w:w="851" w:type="dxa"/>
            <w:vMerge/>
            <w:tcBorders>
              <w:right w:val="single" w:sz="4" w:space="0" w:color="4F81BD" w:themeColor="accent1"/>
            </w:tcBorders>
            <w:hideMark/>
          </w:tcPr>
          <w:p w14:paraId="52AFA361"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6DDFC843" w14:textId="77777777" w:rsidTr="00DD65E1">
        <w:trPr>
          <w:trHeight w:val="642"/>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385D49AA" w14:textId="35380489" w:rsidR="009B7989" w:rsidRPr="004620FA" w:rsidRDefault="009B7989" w:rsidP="00206832">
            <w:pPr>
              <w:spacing w:after="0"/>
              <w:jc w:val="center"/>
              <w:rPr>
                <w:rFonts w:cstheme="minorHAnsi"/>
                <w:color w:val="000000" w:themeColor="text1"/>
                <w:szCs w:val="22"/>
              </w:rPr>
            </w:pPr>
            <w:bookmarkStart w:id="11" w:name="_Hlk502229279"/>
            <w:r w:rsidRPr="004620FA">
              <w:rPr>
                <w:rFonts w:cstheme="minorHAnsi"/>
                <w:color w:val="000000" w:themeColor="text1"/>
                <w:szCs w:val="22"/>
              </w:rPr>
              <w:t xml:space="preserve">Project contract requirements costs </w:t>
            </w:r>
            <w:bookmarkEnd w:id="11"/>
            <w:r w:rsidRPr="004620FA">
              <w:rPr>
                <w:rFonts w:cstheme="minorHAnsi"/>
                <w:color w:val="000000" w:themeColor="text1"/>
                <w:szCs w:val="22"/>
              </w:rPr>
              <w:t>(BH5)</w:t>
            </w:r>
          </w:p>
        </w:tc>
      </w:tr>
      <w:tr w:rsidR="004620FA" w:rsidRPr="00F81611" w14:paraId="3FE2B263" w14:textId="77777777" w:rsidTr="00B4735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hideMark/>
          </w:tcPr>
          <w:p w14:paraId="3D129373" w14:textId="453839D5" w:rsidR="009B7989" w:rsidRPr="004620FA" w:rsidRDefault="009B7989" w:rsidP="004620FA">
            <w:pPr>
              <w:spacing w:after="0"/>
              <w:jc w:val="center"/>
              <w:rPr>
                <w:rFonts w:cstheme="minorHAnsi"/>
                <w:color w:val="000000" w:themeColor="text1"/>
                <w:szCs w:val="22"/>
              </w:rPr>
            </w:pPr>
            <w:r w:rsidRPr="004620FA">
              <w:rPr>
                <w:rFonts w:cstheme="minorHAnsi"/>
                <w:color w:val="000000" w:themeColor="text1"/>
                <w:szCs w:val="22"/>
              </w:rPr>
              <w:t>Reference/Criteria</w:t>
            </w:r>
          </w:p>
          <w:p w14:paraId="0CAF65D7" w14:textId="35E422ED" w:rsidR="009B7989" w:rsidRPr="004620FA" w:rsidRDefault="009B7989">
            <w:pPr>
              <w:spacing w:after="0"/>
              <w:rPr>
                <w:rFonts w:cstheme="minorHAnsi"/>
                <w:b w:val="0"/>
                <w:color w:val="000000" w:themeColor="text1"/>
                <w:szCs w:val="22"/>
              </w:rPr>
            </w:pPr>
            <w:r w:rsidRPr="004620FA">
              <w:rPr>
                <w:rFonts w:cstheme="minorHAnsi"/>
                <w:b w:val="0"/>
                <w:color w:val="000000" w:themeColor="text1"/>
                <w:szCs w:val="22"/>
              </w:rPr>
              <w:t>Costs arising directly from the requirements imposed by the Project Contract (</w:t>
            </w:r>
            <w:r w:rsidR="00F92407">
              <w:rPr>
                <w:rFonts w:cstheme="minorHAnsi"/>
                <w:b w:val="0"/>
                <w:color w:val="000000" w:themeColor="text1"/>
                <w:szCs w:val="22"/>
              </w:rPr>
              <w:t xml:space="preserve">for instance: cost of </w:t>
            </w:r>
            <w:r w:rsidRPr="004620FA">
              <w:rPr>
                <w:rFonts w:cstheme="minorHAnsi"/>
                <w:b w:val="0"/>
                <w:color w:val="000000" w:themeColor="text1"/>
                <w:szCs w:val="22"/>
              </w:rPr>
              <w:t>report by an independent auditor, cost of financial guarantees etc.)</w:t>
            </w:r>
          </w:p>
        </w:tc>
      </w:tr>
      <w:tr w:rsidR="00F63478" w:rsidRPr="00F81611" w14:paraId="75693970" w14:textId="77777777" w:rsidTr="00B47358">
        <w:trPr>
          <w:trHeight w:val="1463"/>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76E24C2A" w14:textId="77777777" w:rsidR="009B7989" w:rsidRPr="004620FA" w:rsidRDefault="009B7989">
            <w:pPr>
              <w:spacing w:after="0"/>
              <w:rPr>
                <w:rStyle w:val="shorttext"/>
                <w:rFonts w:cstheme="minorHAnsi"/>
                <w:b w:val="0"/>
                <w:szCs w:val="22"/>
              </w:rPr>
            </w:pPr>
            <w:r w:rsidRPr="004620FA">
              <w:rPr>
                <w:rFonts w:cstheme="minorHAnsi"/>
                <w:b w:val="0"/>
                <w:color w:val="000000" w:themeColor="text1"/>
                <w:szCs w:val="22"/>
              </w:rPr>
              <w:t xml:space="preserve">The Auditor </w:t>
            </w:r>
            <w:r w:rsidRPr="004620FA">
              <w:rPr>
                <w:rStyle w:val="shorttext"/>
                <w:rFonts w:cstheme="minorHAnsi"/>
                <w:b w:val="0"/>
                <w:color w:val="000000" w:themeColor="text1"/>
                <w:szCs w:val="22"/>
              </w:rPr>
              <w:t>checked whether:</w:t>
            </w:r>
          </w:p>
          <w:p w14:paraId="6A7CDD83" w14:textId="67F0D044" w:rsidR="009B7989" w:rsidRPr="006D2DA4" w:rsidRDefault="009B7989" w:rsidP="00697E6C">
            <w:pPr>
              <w:numPr>
                <w:ilvl w:val="0"/>
                <w:numId w:val="14"/>
              </w:numPr>
              <w:autoSpaceDE w:val="0"/>
              <w:autoSpaceDN w:val="0"/>
              <w:adjustRightInd w:val="0"/>
              <w:spacing w:before="120"/>
              <w:ind w:left="22" w:firstLine="142"/>
              <w:rPr>
                <w:rFonts w:eastAsiaTheme="minorHAnsi" w:cstheme="minorHAnsi"/>
                <w:b w:val="0"/>
                <w:color w:val="000000" w:themeColor="text1"/>
                <w:szCs w:val="22"/>
                <w:lang w:eastAsia="en-GB"/>
              </w:rPr>
            </w:pPr>
            <w:r w:rsidRPr="006D2DA4">
              <w:rPr>
                <w:rFonts w:eastAsiaTheme="minorHAnsi" w:cstheme="minorHAnsi"/>
                <w:b w:val="0"/>
                <w:color w:val="000000" w:themeColor="text1"/>
                <w:szCs w:val="22"/>
                <w:lang w:eastAsia="en-GB"/>
              </w:rPr>
              <w:t>financial costs were required</w:t>
            </w:r>
            <w:r w:rsidR="006D2DA4">
              <w:rPr>
                <w:rFonts w:eastAsiaTheme="minorHAnsi" w:cstheme="minorHAnsi"/>
                <w:b w:val="0"/>
                <w:color w:val="000000" w:themeColor="text1"/>
                <w:szCs w:val="22"/>
                <w:lang w:eastAsia="en-GB"/>
              </w:rPr>
              <w:t>,</w:t>
            </w:r>
          </w:p>
          <w:p w14:paraId="534AE7B8" w14:textId="77777777" w:rsidR="009B7989" w:rsidRPr="006D2DA4" w:rsidRDefault="009B7989" w:rsidP="006D2DA4">
            <w:pPr>
              <w:numPr>
                <w:ilvl w:val="0"/>
                <w:numId w:val="14"/>
              </w:numPr>
              <w:autoSpaceDE w:val="0"/>
              <w:autoSpaceDN w:val="0"/>
              <w:adjustRightInd w:val="0"/>
              <w:spacing w:after="0"/>
              <w:ind w:left="22" w:firstLine="142"/>
              <w:rPr>
                <w:rFonts w:eastAsiaTheme="minorHAnsi" w:cstheme="minorHAnsi"/>
                <w:b w:val="0"/>
                <w:color w:val="000000" w:themeColor="text1"/>
                <w:szCs w:val="22"/>
                <w:lang w:eastAsia="en-GB"/>
              </w:rPr>
            </w:pPr>
            <w:r w:rsidRPr="006D2DA4">
              <w:rPr>
                <w:rFonts w:eastAsiaTheme="minorHAnsi" w:cstheme="minorHAnsi"/>
                <w:b w:val="0"/>
                <w:color w:val="000000" w:themeColor="text1"/>
                <w:szCs w:val="22"/>
                <w:lang w:eastAsia="en-GB"/>
              </w:rPr>
              <w:t>other costs attributed to the BH5 were required by the project contract</w:t>
            </w:r>
          </w:p>
          <w:p w14:paraId="062CCFBF" w14:textId="77777777" w:rsidR="009B7989" w:rsidRPr="00B47358" w:rsidRDefault="009B7989" w:rsidP="00697E6C">
            <w:pPr>
              <w:tabs>
                <w:tab w:val="left" w:pos="2910"/>
              </w:tabs>
              <w:spacing w:before="120"/>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This budget heading covers the cost required by project contract as indicated in project contract: </w:t>
            </w:r>
          </w:p>
          <w:p w14:paraId="002A9141" w14:textId="678FB154" w:rsidR="009B7989" w:rsidRPr="00B47358" w:rsidRDefault="009B7989" w:rsidP="00697E6C">
            <w:pPr>
              <w:pStyle w:val="Akapitzlist"/>
              <w:numPr>
                <w:ilvl w:val="0"/>
                <w:numId w:val="28"/>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lastRenderedPageBreak/>
              <w:t>Financial costs - limited to the financial guarantee (it is required in cases where advance payments are foreseen), and banking costs concerning the dedicated bank account (cf. Art. 7.1 of SC and Art. 31.2 of GC) that are specifically required by the applicable law and represent financial services imposed by the project contract (e.g. bank charges for opening and administering the account, transnational financial transaction charges)</w:t>
            </w:r>
          </w:p>
          <w:p w14:paraId="7C132D4C" w14:textId="77777777" w:rsidR="009B7989" w:rsidRPr="00B47358" w:rsidRDefault="009B7989" w:rsidP="00697E6C">
            <w:pPr>
              <w:pStyle w:val="Akapitzlist"/>
              <w:numPr>
                <w:ilvl w:val="0"/>
                <w:numId w:val="28"/>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Audit cost (if required by the project contract)- costs related to the verification of each interim/final report (i.e. proof of expenditure) by each project partner which shall take the form of a report by an independent auditor or by a competent and independent public officer.</w:t>
            </w:r>
          </w:p>
          <w:p w14:paraId="360D2E33" w14:textId="65C4C536" w:rsidR="009B7989" w:rsidRPr="004620FA" w:rsidRDefault="009B7989" w:rsidP="00697E6C">
            <w:pPr>
              <w:pStyle w:val="Akapitzlist"/>
              <w:numPr>
                <w:ilvl w:val="0"/>
                <w:numId w:val="28"/>
              </w:numPr>
              <w:ind w:left="22" w:firstLine="142"/>
              <w:jc w:val="both"/>
              <w:rPr>
                <w:rFonts w:cstheme="minorHAnsi"/>
                <w:b w:val="0"/>
                <w:i/>
                <w:color w:val="000000" w:themeColor="text1"/>
                <w:szCs w:val="22"/>
              </w:rPr>
            </w:pPr>
            <w:r w:rsidRPr="00B47358">
              <w:rPr>
                <w:rFonts w:cstheme="minorHAnsi"/>
                <w:b w:val="0"/>
                <w:color w:val="17365D" w:themeColor="text2" w:themeShade="BF"/>
                <w:sz w:val="20"/>
                <w:szCs w:val="22"/>
              </w:rPr>
              <w:t>Other costs required by the project contract - all remaining costs not covered in other budget headings description and required by the project contract</w:t>
            </w:r>
            <w:r w:rsidR="003277F4" w:rsidRPr="00B47358">
              <w:rPr>
                <w:rFonts w:cstheme="minorHAnsi"/>
                <w:b w:val="0"/>
                <w:color w:val="17365D" w:themeColor="text2" w:themeShade="BF"/>
                <w:sz w:val="20"/>
                <w:szCs w:val="22"/>
              </w:rPr>
              <w:t xml:space="preserve"> (civil liab</w:t>
            </w:r>
            <w:r w:rsidR="006C51E8" w:rsidRPr="00B47358">
              <w:rPr>
                <w:rFonts w:cstheme="minorHAnsi"/>
                <w:b w:val="0"/>
                <w:color w:val="17365D" w:themeColor="text2" w:themeShade="BF"/>
                <w:sz w:val="20"/>
                <w:szCs w:val="22"/>
              </w:rPr>
              <w:t>i</w:t>
            </w:r>
            <w:r w:rsidR="003277F4" w:rsidRPr="00B47358">
              <w:rPr>
                <w:rFonts w:cstheme="minorHAnsi"/>
                <w:b w:val="0"/>
                <w:color w:val="17365D" w:themeColor="text2" w:themeShade="BF"/>
                <w:sz w:val="20"/>
                <w:szCs w:val="22"/>
              </w:rPr>
              <w:t>lity policy, if only for the project purposes)</w:t>
            </w:r>
            <w:r w:rsidRPr="00B47358">
              <w:rPr>
                <w:rFonts w:cstheme="minorHAnsi"/>
                <w:b w:val="0"/>
                <w:color w:val="17365D" w:themeColor="text2" w:themeShade="BF"/>
                <w:sz w:val="20"/>
                <w:szCs w:val="22"/>
              </w:rPr>
              <w:t>.</w:t>
            </w:r>
            <w:r w:rsidRPr="00B47358">
              <w:rPr>
                <w:rFonts w:cstheme="minorHAnsi"/>
                <w:b w:val="0"/>
                <w:color w:val="000000" w:themeColor="text1"/>
                <w:szCs w:val="22"/>
              </w:rPr>
              <w:t xml:space="preserve"> </w:t>
            </w:r>
          </w:p>
        </w:tc>
        <w:tc>
          <w:tcPr>
            <w:tcW w:w="3544" w:type="dxa"/>
            <w:tcBorders>
              <w:bottom w:val="nil"/>
            </w:tcBorders>
            <w:vAlign w:val="center"/>
            <w:hideMark/>
          </w:tcPr>
          <w:p w14:paraId="32B22A41" w14:textId="6F0202C5" w:rsidR="009B7989" w:rsidRPr="00F81611" w:rsidRDefault="009B7989" w:rsidP="006D2DA4">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lastRenderedPageBreak/>
              <w:t xml:space="preserve">The incurred expenditures </w:t>
            </w:r>
            <w:r w:rsidR="00663F2E">
              <w:rPr>
                <w:rFonts w:cstheme="minorHAnsi"/>
                <w:color w:val="000000" w:themeColor="text1"/>
                <w:szCs w:val="22"/>
              </w:rPr>
              <w:t>were</w:t>
            </w:r>
            <w:r w:rsidRPr="00F81611">
              <w:rPr>
                <w:rFonts w:cstheme="minorHAnsi"/>
                <w:color w:val="000000" w:themeColor="text1"/>
                <w:szCs w:val="22"/>
              </w:rPr>
              <w:t xml:space="preserve"> appropriately assigned to the budget heading - Costs arising directly from the requirements imposed by the Project Contract</w:t>
            </w:r>
            <w:r w:rsidR="00206832">
              <w:rPr>
                <w:rFonts w:cstheme="minorHAnsi"/>
                <w:color w:val="000000" w:themeColor="text1"/>
                <w:szCs w:val="22"/>
              </w:rPr>
              <w:t>.</w:t>
            </w:r>
          </w:p>
        </w:tc>
        <w:tc>
          <w:tcPr>
            <w:tcW w:w="851" w:type="dxa"/>
            <w:tcBorders>
              <w:right w:val="single" w:sz="4" w:space="0" w:color="4F81BD" w:themeColor="accent1"/>
            </w:tcBorders>
          </w:tcPr>
          <w:p w14:paraId="780BBD47"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6C51E8" w:rsidRPr="00F81611" w14:paraId="138A3ADF" w14:textId="77777777" w:rsidTr="00B47358">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4531" w:type="dxa"/>
            <w:vMerge/>
            <w:hideMark/>
          </w:tcPr>
          <w:p w14:paraId="60CD6636" w14:textId="77777777" w:rsidR="006C51E8" w:rsidRPr="004620FA" w:rsidRDefault="006C51E8">
            <w:pPr>
              <w:spacing w:after="0"/>
              <w:rPr>
                <w:rFonts w:cstheme="minorHAnsi"/>
                <w:b w:val="0"/>
                <w:color w:val="000000" w:themeColor="text1"/>
                <w:szCs w:val="22"/>
              </w:rPr>
            </w:pPr>
          </w:p>
        </w:tc>
        <w:tc>
          <w:tcPr>
            <w:tcW w:w="3544" w:type="dxa"/>
            <w:vAlign w:val="center"/>
            <w:hideMark/>
          </w:tcPr>
          <w:p w14:paraId="42D70E71" w14:textId="6B1D7DAC" w:rsidR="006C51E8" w:rsidRPr="00F81611" w:rsidRDefault="006C51E8" w:rsidP="006D2DA4">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t>Financial guarantee cost complie</w:t>
            </w:r>
            <w:r w:rsidR="00663F2E">
              <w:rPr>
                <w:rFonts w:cstheme="minorHAnsi"/>
                <w:color w:val="000000" w:themeColor="text1"/>
                <w:szCs w:val="22"/>
              </w:rPr>
              <w:t>d</w:t>
            </w:r>
            <w:r w:rsidRPr="00F81611">
              <w:rPr>
                <w:rFonts w:cstheme="minorHAnsi"/>
                <w:color w:val="000000" w:themeColor="text1"/>
                <w:szCs w:val="22"/>
              </w:rPr>
              <w:t xml:space="preserve"> with th</w:t>
            </w:r>
            <w:r>
              <w:rPr>
                <w:rFonts w:cstheme="minorHAnsi"/>
                <w:color w:val="000000" w:themeColor="text1"/>
                <w:szCs w:val="22"/>
              </w:rPr>
              <w:t xml:space="preserve">e </w:t>
            </w:r>
            <w:r w:rsidRPr="00F81611">
              <w:rPr>
                <w:rFonts w:cstheme="minorHAnsi"/>
                <w:color w:val="000000" w:themeColor="text1"/>
                <w:szCs w:val="22"/>
              </w:rPr>
              <w:t>agreement</w:t>
            </w:r>
            <w:r>
              <w:rPr>
                <w:rFonts w:cstheme="minorHAnsi"/>
                <w:color w:val="000000" w:themeColor="text1"/>
                <w:szCs w:val="22"/>
              </w:rPr>
              <w:t xml:space="preserve"> with financial institution.</w:t>
            </w:r>
          </w:p>
        </w:tc>
        <w:tc>
          <w:tcPr>
            <w:tcW w:w="851" w:type="dxa"/>
            <w:vMerge w:val="restart"/>
            <w:tcBorders>
              <w:right w:val="single" w:sz="4" w:space="0" w:color="4F81BD" w:themeColor="accent1"/>
            </w:tcBorders>
          </w:tcPr>
          <w:p w14:paraId="4F51E34F" w14:textId="77777777" w:rsidR="006C51E8" w:rsidRPr="00F81611" w:rsidRDefault="006C51E8">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6C51E8" w:rsidRPr="00F81611" w14:paraId="10C8E2D8" w14:textId="77777777" w:rsidTr="00697E6C">
        <w:trPr>
          <w:trHeight w:val="3958"/>
        </w:trPr>
        <w:tc>
          <w:tcPr>
            <w:cnfStyle w:val="001000000000" w:firstRow="0" w:lastRow="0" w:firstColumn="1" w:lastColumn="0" w:oddVBand="0" w:evenVBand="0" w:oddHBand="0" w:evenHBand="0" w:firstRowFirstColumn="0" w:firstRowLastColumn="0" w:lastRowFirstColumn="0" w:lastRowLastColumn="0"/>
            <w:tcW w:w="4531" w:type="dxa"/>
            <w:vMerge/>
            <w:hideMark/>
          </w:tcPr>
          <w:p w14:paraId="3316F0F5" w14:textId="77777777" w:rsidR="006C51E8" w:rsidRPr="004620FA" w:rsidRDefault="006C51E8">
            <w:pPr>
              <w:spacing w:after="0"/>
              <w:rPr>
                <w:rFonts w:cstheme="minorHAnsi"/>
                <w:b w:val="0"/>
                <w:color w:val="000000" w:themeColor="text1"/>
                <w:szCs w:val="22"/>
              </w:rPr>
            </w:pPr>
          </w:p>
        </w:tc>
        <w:tc>
          <w:tcPr>
            <w:tcW w:w="3544" w:type="dxa"/>
            <w:hideMark/>
          </w:tcPr>
          <w:p w14:paraId="1226BDD9" w14:textId="77777777" w:rsidR="006C51E8" w:rsidRPr="00F81611" w:rsidRDefault="006C51E8"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t>Procurement rules, principles and guides were followed. The purchases were made in accordance with the principle of best value for money.</w:t>
            </w:r>
          </w:p>
        </w:tc>
        <w:tc>
          <w:tcPr>
            <w:tcW w:w="851" w:type="dxa"/>
            <w:vMerge/>
            <w:tcBorders>
              <w:right w:val="single" w:sz="4" w:space="0" w:color="4F81BD" w:themeColor="accent1"/>
            </w:tcBorders>
            <w:hideMark/>
          </w:tcPr>
          <w:p w14:paraId="734DF550" w14:textId="77777777" w:rsidR="006C51E8" w:rsidRPr="00F81611" w:rsidRDefault="006C51E8">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381AA743" w14:textId="77777777" w:rsidTr="00DD65E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1CCE7992" w14:textId="7F430C78" w:rsidR="009B7989" w:rsidRPr="004620FA" w:rsidRDefault="009B7989" w:rsidP="00206832">
            <w:pPr>
              <w:spacing w:after="0"/>
              <w:jc w:val="center"/>
              <w:rPr>
                <w:rFonts w:cstheme="minorHAnsi"/>
                <w:color w:val="000000" w:themeColor="text1"/>
                <w:szCs w:val="22"/>
              </w:rPr>
            </w:pPr>
            <w:r w:rsidRPr="004620FA">
              <w:rPr>
                <w:rFonts w:cstheme="minorHAnsi"/>
                <w:color w:val="000000" w:themeColor="text1"/>
                <w:szCs w:val="22"/>
              </w:rPr>
              <w:t>Subcontracting costs (BH6)</w:t>
            </w:r>
          </w:p>
        </w:tc>
      </w:tr>
      <w:tr w:rsidR="004620FA" w:rsidRPr="00F81611" w14:paraId="4F456BD3" w14:textId="77777777" w:rsidTr="00B47358">
        <w:trPr>
          <w:trHeight w:val="737"/>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hideMark/>
          </w:tcPr>
          <w:p w14:paraId="718F8B48" w14:textId="77777777" w:rsidR="009B7989" w:rsidRPr="004620FA" w:rsidRDefault="009B7989" w:rsidP="004620FA">
            <w:pPr>
              <w:spacing w:after="0"/>
              <w:jc w:val="center"/>
              <w:rPr>
                <w:rFonts w:cstheme="minorHAnsi"/>
                <w:color w:val="000000" w:themeColor="text1"/>
                <w:szCs w:val="22"/>
              </w:rPr>
            </w:pPr>
            <w:r w:rsidRPr="004620FA">
              <w:rPr>
                <w:rFonts w:cstheme="minorHAnsi"/>
                <w:color w:val="000000" w:themeColor="text1"/>
                <w:szCs w:val="22"/>
              </w:rPr>
              <w:t>Reference/Criteria</w:t>
            </w:r>
          </w:p>
          <w:p w14:paraId="2ADF301C" w14:textId="77777777"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t xml:space="preserve">Costs entailed by other </w:t>
            </w:r>
            <w:bookmarkStart w:id="12" w:name="_Hlk502229835"/>
            <w:r w:rsidRPr="004620FA">
              <w:rPr>
                <w:rFonts w:cstheme="minorHAnsi"/>
                <w:b w:val="0"/>
                <w:color w:val="000000" w:themeColor="text1"/>
                <w:szCs w:val="22"/>
                <w:lang w:eastAsia="en-GB"/>
              </w:rPr>
              <w:t xml:space="preserve">contracts awarded by a Project Partner for the purposes of carrying out the Project </w:t>
            </w:r>
            <w:bookmarkEnd w:id="12"/>
            <w:r w:rsidRPr="004620FA">
              <w:rPr>
                <w:rFonts w:cstheme="minorHAnsi"/>
                <w:b w:val="0"/>
                <w:color w:val="000000" w:themeColor="text1"/>
                <w:szCs w:val="22"/>
                <w:lang w:eastAsia="en-GB"/>
              </w:rPr>
              <w:t>provided that the award complies with the Article 18 of General Conditions (Procurement, Annex I to the Project Contract).</w:t>
            </w:r>
          </w:p>
        </w:tc>
      </w:tr>
      <w:tr w:rsidR="004620FA" w:rsidRPr="00F81611" w14:paraId="1AA3CE26" w14:textId="77777777" w:rsidTr="0076485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35466CB2" w14:textId="77777777" w:rsidR="009B7989" w:rsidRPr="006D2DA4" w:rsidRDefault="009B7989" w:rsidP="00697E6C">
            <w:pPr>
              <w:rPr>
                <w:rFonts w:cstheme="minorHAnsi"/>
                <w:b w:val="0"/>
                <w:color w:val="000000" w:themeColor="text1"/>
                <w:szCs w:val="22"/>
              </w:rPr>
            </w:pPr>
            <w:r w:rsidRPr="006D2DA4">
              <w:rPr>
                <w:rFonts w:cstheme="minorHAnsi"/>
                <w:b w:val="0"/>
                <w:color w:val="000000" w:themeColor="text1"/>
                <w:szCs w:val="22"/>
              </w:rPr>
              <w:t>The Auditor verified if:</w:t>
            </w:r>
          </w:p>
          <w:p w14:paraId="69C4C9D8" w14:textId="77777777" w:rsidR="009B7989" w:rsidRPr="006D2DA4" w:rsidRDefault="009B7989" w:rsidP="00697E6C">
            <w:pPr>
              <w:numPr>
                <w:ilvl w:val="0"/>
                <w:numId w:val="14"/>
              </w:numPr>
              <w:ind w:left="22" w:firstLine="142"/>
              <w:rPr>
                <w:rFonts w:cstheme="minorHAnsi"/>
                <w:b w:val="0"/>
                <w:color w:val="000000" w:themeColor="text1"/>
                <w:szCs w:val="22"/>
              </w:rPr>
            </w:pPr>
            <w:r w:rsidRPr="006D2DA4">
              <w:rPr>
                <w:rFonts w:cstheme="minorHAnsi"/>
                <w:b w:val="0"/>
                <w:color w:val="000000" w:themeColor="text1"/>
                <w:szCs w:val="22"/>
              </w:rPr>
              <w:t>the use of subcontractors was foreseen in the project contract,</w:t>
            </w:r>
          </w:p>
          <w:p w14:paraId="7F1E0A71" w14:textId="77777777" w:rsidR="009B7989" w:rsidRPr="006D2DA4" w:rsidRDefault="009B7989" w:rsidP="00697E6C">
            <w:pPr>
              <w:numPr>
                <w:ilvl w:val="0"/>
                <w:numId w:val="14"/>
              </w:numPr>
              <w:ind w:left="22" w:firstLine="142"/>
              <w:rPr>
                <w:rFonts w:cstheme="minorHAnsi"/>
                <w:b w:val="0"/>
                <w:color w:val="000000" w:themeColor="text1"/>
                <w:szCs w:val="22"/>
              </w:rPr>
            </w:pPr>
            <w:r w:rsidRPr="006D2DA4">
              <w:rPr>
                <w:rFonts w:cstheme="minorHAnsi"/>
                <w:b w:val="0"/>
                <w:color w:val="000000" w:themeColor="text1"/>
                <w:szCs w:val="22"/>
              </w:rPr>
              <w:t>supporting documents on the selection and award procedure were followed,</w:t>
            </w:r>
          </w:p>
          <w:p w14:paraId="3E8383FE" w14:textId="77777777" w:rsidR="009B7989" w:rsidRPr="006D2DA4" w:rsidRDefault="009B7989" w:rsidP="00697E6C">
            <w:pPr>
              <w:ind w:left="22"/>
              <w:rPr>
                <w:rFonts w:cstheme="minorHAnsi"/>
                <w:b w:val="0"/>
                <w:color w:val="000000" w:themeColor="text1"/>
                <w:szCs w:val="22"/>
              </w:rPr>
            </w:pPr>
            <w:r w:rsidRPr="006D2DA4">
              <w:rPr>
                <w:rFonts w:cstheme="minorHAnsi"/>
                <w:b w:val="0"/>
                <w:color w:val="000000" w:themeColor="text1"/>
                <w:szCs w:val="22"/>
              </w:rPr>
              <w:t>The Auditor checked whether:</w:t>
            </w:r>
          </w:p>
          <w:p w14:paraId="566B7353" w14:textId="77777777" w:rsidR="009B7989" w:rsidRPr="006D2DA4" w:rsidRDefault="009B7989" w:rsidP="00697E6C">
            <w:pPr>
              <w:numPr>
                <w:ilvl w:val="0"/>
                <w:numId w:val="14"/>
              </w:numPr>
              <w:ind w:left="22" w:firstLine="142"/>
              <w:rPr>
                <w:rFonts w:cstheme="minorHAnsi"/>
                <w:b w:val="0"/>
                <w:color w:val="000000" w:themeColor="text1"/>
                <w:szCs w:val="22"/>
              </w:rPr>
            </w:pPr>
            <w:r w:rsidRPr="006D2DA4">
              <w:rPr>
                <w:rFonts w:cstheme="minorHAnsi"/>
                <w:b w:val="0"/>
                <w:color w:val="000000" w:themeColor="text1"/>
                <w:szCs w:val="22"/>
              </w:rPr>
              <w:t xml:space="preserve">the subcontracts were not awarded to </w:t>
            </w:r>
            <w:proofErr w:type="gramStart"/>
            <w:r w:rsidRPr="006D2DA4">
              <w:rPr>
                <w:rFonts w:cstheme="minorHAnsi"/>
                <w:b w:val="0"/>
                <w:color w:val="000000" w:themeColor="text1"/>
                <w:szCs w:val="22"/>
              </w:rPr>
              <w:t>other</w:t>
            </w:r>
            <w:proofErr w:type="gramEnd"/>
            <w:r w:rsidRPr="006D2DA4">
              <w:rPr>
                <w:rFonts w:cstheme="minorHAnsi"/>
                <w:b w:val="0"/>
                <w:color w:val="000000" w:themeColor="text1"/>
                <w:szCs w:val="22"/>
              </w:rPr>
              <w:t xml:space="preserve"> Project Partner in the consortium,</w:t>
            </w:r>
          </w:p>
          <w:p w14:paraId="73341F00" w14:textId="77777777" w:rsidR="009B7989" w:rsidRPr="006D2DA4" w:rsidRDefault="009B7989" w:rsidP="00697E6C">
            <w:pPr>
              <w:numPr>
                <w:ilvl w:val="0"/>
                <w:numId w:val="14"/>
              </w:numPr>
              <w:ind w:left="22" w:firstLine="142"/>
              <w:rPr>
                <w:rFonts w:cstheme="minorHAnsi"/>
                <w:b w:val="0"/>
                <w:color w:val="000000" w:themeColor="text1"/>
                <w:szCs w:val="22"/>
              </w:rPr>
            </w:pPr>
            <w:r w:rsidRPr="006D2DA4">
              <w:rPr>
                <w:rFonts w:cstheme="minorHAnsi"/>
                <w:b w:val="0"/>
                <w:color w:val="000000" w:themeColor="text1"/>
                <w:szCs w:val="22"/>
              </w:rPr>
              <w:t>there were signed agreements between the Project Partner and the subcontractor,</w:t>
            </w:r>
          </w:p>
          <w:p w14:paraId="319639C3" w14:textId="77777777" w:rsidR="009B7989" w:rsidRPr="006D2DA4" w:rsidRDefault="009B7989" w:rsidP="00697E6C">
            <w:pPr>
              <w:numPr>
                <w:ilvl w:val="0"/>
                <w:numId w:val="14"/>
              </w:numPr>
              <w:ind w:left="22" w:firstLine="142"/>
              <w:rPr>
                <w:rFonts w:cstheme="minorHAnsi"/>
                <w:b w:val="0"/>
                <w:color w:val="000000" w:themeColor="text1"/>
                <w:szCs w:val="22"/>
              </w:rPr>
            </w:pPr>
            <w:r w:rsidRPr="006D2DA4">
              <w:rPr>
                <w:rFonts w:cstheme="minorHAnsi"/>
                <w:b w:val="0"/>
                <w:color w:val="000000" w:themeColor="text1"/>
                <w:szCs w:val="22"/>
              </w:rPr>
              <w:t>there was evidence that the services were provided by subcontractor, as stipulated in the contract,</w:t>
            </w:r>
          </w:p>
          <w:p w14:paraId="6B32C3EE" w14:textId="1574D381" w:rsidR="009B7989" w:rsidRPr="006D2DA4" w:rsidRDefault="00697E6C" w:rsidP="00697E6C">
            <w:pPr>
              <w:numPr>
                <w:ilvl w:val="0"/>
                <w:numId w:val="14"/>
              </w:numPr>
              <w:ind w:left="22" w:firstLine="142"/>
              <w:rPr>
                <w:rFonts w:cstheme="minorHAnsi"/>
                <w:b w:val="0"/>
                <w:color w:val="000000" w:themeColor="text1"/>
                <w:szCs w:val="22"/>
              </w:rPr>
            </w:pPr>
            <w:r>
              <w:rPr>
                <w:rFonts w:cstheme="minorHAnsi"/>
                <w:b w:val="0"/>
                <w:color w:val="000000" w:themeColor="text1"/>
                <w:szCs w:val="22"/>
              </w:rPr>
              <w:lastRenderedPageBreak/>
              <w:t>p</w:t>
            </w:r>
            <w:r w:rsidR="009B7989" w:rsidRPr="006D2DA4">
              <w:rPr>
                <w:rFonts w:cstheme="minorHAnsi"/>
                <w:b w:val="0"/>
                <w:color w:val="000000" w:themeColor="text1"/>
                <w:szCs w:val="22"/>
              </w:rPr>
              <w:t xml:space="preserve">rocurement rules were </w:t>
            </w:r>
            <w:r>
              <w:rPr>
                <w:rFonts w:cstheme="minorHAnsi"/>
                <w:b w:val="0"/>
                <w:color w:val="000000" w:themeColor="text1"/>
                <w:szCs w:val="22"/>
              </w:rPr>
              <w:t>applied</w:t>
            </w:r>
            <w:r w:rsidR="009B7989" w:rsidRPr="006D2DA4">
              <w:rPr>
                <w:rFonts w:cstheme="minorHAnsi"/>
                <w:b w:val="0"/>
                <w:color w:val="000000" w:themeColor="text1"/>
                <w:szCs w:val="22"/>
              </w:rPr>
              <w:t xml:space="preserve"> and ensured best value for money (key elements to appreciate the respect of this principle are the award of the contract to the bid offering best price-quality ratio, under conditions of transparency and equal treatment).</w:t>
            </w:r>
          </w:p>
          <w:p w14:paraId="55301BF5" w14:textId="77777777" w:rsidR="009B7989" w:rsidRPr="00B47358" w:rsidRDefault="009B7989"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Subcontracting costs shall be paid based on contracts or other written agreements of equivalent probative value and against invoices or requests for reimbursement to external service providers. Subcontracting costs shall be connected to certain project tasks or activities that cannot be carried out by the project partners themselves (mainly to bring in more expertise or capacity) and are therefore outsourced to external service providers. </w:t>
            </w:r>
          </w:p>
          <w:p w14:paraId="36878926" w14:textId="77777777" w:rsidR="006D2DA4" w:rsidRPr="00B47358" w:rsidRDefault="009B7989"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The awarding procedure should comply with procurement rules and avoid any conflict of interest. Project partners shall always follow the strictest procurement rules applicable to them.</w:t>
            </w:r>
          </w:p>
          <w:p w14:paraId="415E6084" w14:textId="3E53F916" w:rsidR="009B7989" w:rsidRPr="00B47358" w:rsidRDefault="009B7989"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‘Subcontracting cost’ budget heading covers (and is limited to) the price paid for subcontracts and related taxes. Such price may include travel costs of external service providers and experts. Their participation in</w:t>
            </w:r>
            <w:r w:rsidRPr="006D2DA4">
              <w:rPr>
                <w:rFonts w:cstheme="minorHAnsi"/>
                <w:b w:val="0"/>
                <w:i/>
                <w:color w:val="17365D" w:themeColor="text2" w:themeShade="BF"/>
                <w:sz w:val="20"/>
                <w:szCs w:val="22"/>
              </w:rPr>
              <w:t xml:space="preserve"> </w:t>
            </w:r>
            <w:r w:rsidRPr="00B47358">
              <w:rPr>
                <w:rFonts w:cstheme="minorHAnsi"/>
                <w:b w:val="0"/>
                <w:color w:val="17365D" w:themeColor="text2" w:themeShade="BF"/>
                <w:sz w:val="20"/>
                <w:szCs w:val="22"/>
              </w:rPr>
              <w:t>project meetings and events needs to be justified and contributing to the project content and activities.</w:t>
            </w:r>
          </w:p>
          <w:p w14:paraId="5CA97A86" w14:textId="77777777" w:rsidR="009B7989" w:rsidRPr="00B47358" w:rsidRDefault="009B7989"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 The activities to be implemented and the estimated cost for each subcontract must be set out in the Project Description.</w:t>
            </w:r>
          </w:p>
          <w:p w14:paraId="6CCE46F6" w14:textId="77777777" w:rsidR="009B7989" w:rsidRPr="00B47358" w:rsidRDefault="009B7989" w:rsidP="00697E6C">
            <w:pPr>
              <w:tabs>
                <w:tab w:val="left" w:pos="-1440"/>
                <w:tab w:val="left" w:pos="-720"/>
                <w:tab w:val="left" w:pos="567"/>
              </w:tabs>
              <w:suppressAutoHyphens/>
              <w:spacing w:before="120"/>
              <w:rPr>
                <w:rFonts w:cstheme="minorHAnsi"/>
                <w:b w:val="0"/>
                <w:color w:val="17365D" w:themeColor="text2" w:themeShade="BF"/>
                <w:sz w:val="20"/>
                <w:szCs w:val="22"/>
              </w:rPr>
            </w:pPr>
            <w:r w:rsidRPr="00B47358">
              <w:rPr>
                <w:rFonts w:cstheme="minorHAnsi"/>
                <w:b w:val="0"/>
                <w:color w:val="17365D" w:themeColor="text2" w:themeShade="BF"/>
                <w:sz w:val="20"/>
                <w:szCs w:val="22"/>
              </w:rPr>
              <w:t>Characteristics of subcontracting:</w:t>
            </w:r>
          </w:p>
          <w:p w14:paraId="408534DE" w14:textId="77777777" w:rsidR="009B7989" w:rsidRPr="00B47358" w:rsidRDefault="009B7989" w:rsidP="00697E6C">
            <w:pPr>
              <w:pStyle w:val="Akapitzlist"/>
              <w:numPr>
                <w:ilvl w:val="0"/>
                <w:numId w:val="20"/>
              </w:numPr>
              <w:tabs>
                <w:tab w:val="left" w:pos="-1440"/>
                <w:tab w:val="left" w:pos="-720"/>
                <w:tab w:val="left" w:pos="360"/>
              </w:tabs>
              <w:spacing w:before="120"/>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Based on business conditions (this means that the subcontractor charges a price, which usually includes a profit);</w:t>
            </w:r>
          </w:p>
          <w:p w14:paraId="5149F8E5" w14:textId="77777777" w:rsidR="009B7989" w:rsidRPr="00B47358" w:rsidRDefault="009B7989" w:rsidP="00697E6C">
            <w:pPr>
              <w:pStyle w:val="Akapitzlist"/>
              <w:numPr>
                <w:ilvl w:val="0"/>
                <w:numId w:val="20"/>
              </w:numPr>
              <w:tabs>
                <w:tab w:val="left" w:pos="-1440"/>
                <w:tab w:val="left" w:pos="-720"/>
                <w:tab w:val="left" w:pos="360"/>
              </w:tabs>
              <w:spacing w:before="120"/>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Subcontractor is not hierarchically subordinate to the project partner;</w:t>
            </w:r>
          </w:p>
          <w:p w14:paraId="1DDE57A3" w14:textId="77777777" w:rsidR="009B7989" w:rsidRPr="006D2DA4" w:rsidRDefault="009B7989" w:rsidP="00697E6C">
            <w:pPr>
              <w:pStyle w:val="Akapitzlist"/>
              <w:numPr>
                <w:ilvl w:val="0"/>
                <w:numId w:val="20"/>
              </w:numPr>
              <w:tabs>
                <w:tab w:val="left" w:pos="-1440"/>
                <w:tab w:val="left" w:pos="-720"/>
                <w:tab w:val="left" w:pos="360"/>
              </w:tabs>
              <w:spacing w:before="120"/>
              <w:ind w:left="22" w:firstLine="142"/>
              <w:jc w:val="both"/>
              <w:rPr>
                <w:rFonts w:cstheme="minorHAnsi"/>
                <w:b w:val="0"/>
                <w:i/>
                <w:color w:val="17365D" w:themeColor="text2" w:themeShade="BF"/>
                <w:sz w:val="20"/>
                <w:szCs w:val="22"/>
              </w:rPr>
            </w:pPr>
            <w:r w:rsidRPr="00B47358">
              <w:rPr>
                <w:rFonts w:cstheme="minorHAnsi"/>
                <w:b w:val="0"/>
                <w:color w:val="17365D" w:themeColor="text2" w:themeShade="BF"/>
                <w:sz w:val="20"/>
                <w:szCs w:val="22"/>
              </w:rPr>
              <w:t>The project partner remains responsible for all its rights and obligations under the Project Contract, including the tasks carried out by a subcontractor</w:t>
            </w:r>
            <w:r w:rsidRPr="006D2DA4">
              <w:rPr>
                <w:rFonts w:cstheme="minorHAnsi"/>
                <w:b w:val="0"/>
                <w:i/>
                <w:color w:val="17365D" w:themeColor="text2" w:themeShade="BF"/>
                <w:sz w:val="20"/>
                <w:szCs w:val="22"/>
              </w:rPr>
              <w:t>;</w:t>
            </w:r>
          </w:p>
          <w:p w14:paraId="75D4D803" w14:textId="77777777" w:rsidR="009B7989" w:rsidRPr="00B47358" w:rsidRDefault="009B7989" w:rsidP="00697E6C">
            <w:pPr>
              <w:pStyle w:val="Akapitzlist"/>
              <w:numPr>
                <w:ilvl w:val="0"/>
                <w:numId w:val="20"/>
              </w:numPr>
              <w:tabs>
                <w:tab w:val="left" w:pos="-1440"/>
                <w:tab w:val="left" w:pos="-720"/>
                <w:tab w:val="left" w:pos="360"/>
              </w:tabs>
              <w:spacing w:before="120"/>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Subcontractor has no rights or obligations towards the Fund Operator or the other project partners (it has no contractual relation with them). </w:t>
            </w:r>
          </w:p>
          <w:p w14:paraId="016FD617" w14:textId="77777777" w:rsidR="009B7989" w:rsidRPr="006D2DA4" w:rsidRDefault="009B7989" w:rsidP="00697E6C">
            <w:pPr>
              <w:rPr>
                <w:rFonts w:cstheme="minorHAnsi"/>
                <w:b w:val="0"/>
                <w:i/>
                <w:color w:val="17365D" w:themeColor="text2" w:themeShade="BF"/>
                <w:sz w:val="20"/>
                <w:szCs w:val="22"/>
              </w:rPr>
            </w:pPr>
            <w:r w:rsidRPr="00B47358">
              <w:rPr>
                <w:rFonts w:cstheme="minorHAnsi"/>
                <w:b w:val="0"/>
                <w:color w:val="17365D" w:themeColor="text2" w:themeShade="BF"/>
                <w:sz w:val="20"/>
                <w:szCs w:val="22"/>
              </w:rPr>
              <w:t>Project Partners are not allowed to contract each other to carry out project activities.</w:t>
            </w:r>
          </w:p>
        </w:tc>
        <w:tc>
          <w:tcPr>
            <w:tcW w:w="3544" w:type="dxa"/>
            <w:hideMark/>
          </w:tcPr>
          <w:p w14:paraId="3A74F285" w14:textId="2B76C16D" w:rsidR="009B7989" w:rsidRPr="00F81611"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lastRenderedPageBreak/>
              <w:t xml:space="preserve">The subcontracting costs </w:t>
            </w:r>
            <w:r w:rsidR="00700778" w:rsidRPr="00F81611">
              <w:rPr>
                <w:rFonts w:cstheme="minorHAnsi"/>
                <w:color w:val="000000" w:themeColor="text1"/>
                <w:szCs w:val="22"/>
              </w:rPr>
              <w:t>w</w:t>
            </w:r>
            <w:r w:rsidR="00700778">
              <w:rPr>
                <w:rFonts w:cstheme="minorHAnsi"/>
                <w:color w:val="000000" w:themeColor="text1"/>
                <w:szCs w:val="22"/>
              </w:rPr>
              <w:t>ere</w:t>
            </w:r>
            <w:r w:rsidR="00700778" w:rsidRPr="00F81611">
              <w:rPr>
                <w:rFonts w:cstheme="minorHAnsi"/>
                <w:color w:val="000000" w:themeColor="text1"/>
                <w:szCs w:val="22"/>
              </w:rPr>
              <w:t xml:space="preserve"> </w:t>
            </w:r>
            <w:r w:rsidRPr="00F81611">
              <w:rPr>
                <w:rFonts w:cstheme="minorHAnsi"/>
                <w:color w:val="000000" w:themeColor="text1"/>
                <w:szCs w:val="22"/>
              </w:rPr>
              <w:t xml:space="preserve">foreseen in the project contract </w:t>
            </w:r>
          </w:p>
        </w:tc>
        <w:tc>
          <w:tcPr>
            <w:tcW w:w="851" w:type="dxa"/>
            <w:vMerge w:val="restart"/>
            <w:tcBorders>
              <w:right w:val="single" w:sz="4" w:space="0" w:color="4F81BD" w:themeColor="accent1"/>
            </w:tcBorders>
          </w:tcPr>
          <w:p w14:paraId="33889AB5"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26072DC7" w14:textId="77777777" w:rsidTr="00697E6C">
        <w:trPr>
          <w:trHeight w:val="910"/>
        </w:trPr>
        <w:tc>
          <w:tcPr>
            <w:cnfStyle w:val="001000000000" w:firstRow="0" w:lastRow="0" w:firstColumn="1" w:lastColumn="0" w:oddVBand="0" w:evenVBand="0" w:oddHBand="0" w:evenHBand="0" w:firstRowFirstColumn="0" w:firstRowLastColumn="0" w:lastRowFirstColumn="0" w:lastRowLastColumn="0"/>
            <w:tcW w:w="4531" w:type="dxa"/>
            <w:vMerge/>
            <w:hideMark/>
          </w:tcPr>
          <w:p w14:paraId="19284AB8" w14:textId="77777777" w:rsidR="009B7989" w:rsidRPr="004620FA" w:rsidRDefault="009B7989" w:rsidP="00697E6C">
            <w:pPr>
              <w:spacing w:after="0"/>
              <w:rPr>
                <w:rFonts w:cstheme="minorHAnsi"/>
                <w:b w:val="0"/>
                <w:i/>
                <w:szCs w:val="22"/>
              </w:rPr>
            </w:pPr>
          </w:p>
        </w:tc>
        <w:tc>
          <w:tcPr>
            <w:tcW w:w="3544" w:type="dxa"/>
            <w:hideMark/>
          </w:tcPr>
          <w:p w14:paraId="39C73030" w14:textId="6B041F86" w:rsidR="009B7989" w:rsidRPr="00F81611" w:rsidRDefault="009B7989"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bookmarkStart w:id="13" w:name="_Hlk502229737"/>
            <w:r w:rsidRPr="00F81611">
              <w:rPr>
                <w:rFonts w:cstheme="minorHAnsi"/>
                <w:color w:val="000000" w:themeColor="text1"/>
                <w:szCs w:val="22"/>
              </w:rPr>
              <w:t>The subcontracts were not awarded to other Project Partners of the consortium</w:t>
            </w:r>
            <w:bookmarkEnd w:id="13"/>
            <w:r w:rsidR="00206832">
              <w:rPr>
                <w:rFonts w:cstheme="minorHAnsi"/>
                <w:color w:val="000000" w:themeColor="text1"/>
                <w:szCs w:val="22"/>
              </w:rPr>
              <w:t>.</w:t>
            </w:r>
          </w:p>
        </w:tc>
        <w:tc>
          <w:tcPr>
            <w:tcW w:w="851" w:type="dxa"/>
            <w:vMerge/>
            <w:tcBorders>
              <w:right w:val="single" w:sz="4" w:space="0" w:color="4F81BD" w:themeColor="accent1"/>
            </w:tcBorders>
            <w:hideMark/>
          </w:tcPr>
          <w:p w14:paraId="299075E2"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6C51E8" w:rsidRPr="00F81611" w14:paraId="67256878" w14:textId="77777777" w:rsidTr="00697E6C">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4531" w:type="dxa"/>
            <w:vMerge/>
            <w:hideMark/>
          </w:tcPr>
          <w:p w14:paraId="7C73FA7D" w14:textId="77777777" w:rsidR="006C51E8" w:rsidRPr="004620FA" w:rsidRDefault="006C51E8" w:rsidP="00697E6C">
            <w:pPr>
              <w:spacing w:after="0"/>
              <w:rPr>
                <w:rFonts w:cstheme="minorHAnsi"/>
                <w:b w:val="0"/>
                <w:i/>
                <w:szCs w:val="22"/>
              </w:rPr>
            </w:pPr>
          </w:p>
        </w:tc>
        <w:tc>
          <w:tcPr>
            <w:tcW w:w="3544" w:type="dxa"/>
            <w:hideMark/>
          </w:tcPr>
          <w:p w14:paraId="085D8D64" w14:textId="67A7911B" w:rsidR="006C51E8" w:rsidRPr="00F81611" w:rsidRDefault="006C51E8"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t xml:space="preserve">All </w:t>
            </w:r>
            <w:r>
              <w:rPr>
                <w:rFonts w:cstheme="minorHAnsi"/>
                <w:color w:val="000000" w:themeColor="text1"/>
                <w:szCs w:val="22"/>
              </w:rPr>
              <w:t xml:space="preserve">reported expenditures are based on the </w:t>
            </w:r>
            <w:r w:rsidRPr="00700778">
              <w:rPr>
                <w:rFonts w:cstheme="minorHAnsi"/>
                <w:color w:val="000000" w:themeColor="text1"/>
                <w:szCs w:val="22"/>
              </w:rPr>
              <w:t>written agreements</w:t>
            </w:r>
            <w:r w:rsidRPr="00F81611">
              <w:rPr>
                <w:rFonts w:cstheme="minorHAnsi"/>
                <w:color w:val="000000" w:themeColor="text1"/>
                <w:szCs w:val="22"/>
              </w:rPr>
              <w:t xml:space="preserve"> between the Project Partner and the subcontractor.</w:t>
            </w:r>
          </w:p>
        </w:tc>
        <w:tc>
          <w:tcPr>
            <w:tcW w:w="851" w:type="dxa"/>
            <w:vMerge/>
            <w:tcBorders>
              <w:right w:val="single" w:sz="4" w:space="0" w:color="4F81BD" w:themeColor="accent1"/>
            </w:tcBorders>
            <w:hideMark/>
          </w:tcPr>
          <w:p w14:paraId="0805F219" w14:textId="77777777" w:rsidR="006C51E8" w:rsidRPr="00F81611" w:rsidRDefault="006C51E8">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730C5C36" w14:textId="77777777" w:rsidTr="00697E6C">
        <w:trPr>
          <w:trHeight w:val="1245"/>
        </w:trPr>
        <w:tc>
          <w:tcPr>
            <w:cnfStyle w:val="001000000000" w:firstRow="0" w:lastRow="0" w:firstColumn="1" w:lastColumn="0" w:oddVBand="0" w:evenVBand="0" w:oddHBand="0" w:evenHBand="0" w:firstRowFirstColumn="0" w:firstRowLastColumn="0" w:lastRowFirstColumn="0" w:lastRowLastColumn="0"/>
            <w:tcW w:w="4531" w:type="dxa"/>
            <w:vMerge/>
            <w:hideMark/>
          </w:tcPr>
          <w:p w14:paraId="7AA13783" w14:textId="77777777" w:rsidR="009B7989" w:rsidRPr="004620FA" w:rsidRDefault="009B7989" w:rsidP="00697E6C">
            <w:pPr>
              <w:spacing w:after="0"/>
              <w:rPr>
                <w:rFonts w:cstheme="minorHAnsi"/>
                <w:b w:val="0"/>
                <w:i/>
                <w:szCs w:val="22"/>
              </w:rPr>
            </w:pPr>
          </w:p>
        </w:tc>
        <w:tc>
          <w:tcPr>
            <w:tcW w:w="3544" w:type="dxa"/>
            <w:hideMark/>
          </w:tcPr>
          <w:p w14:paraId="15DB9AC6" w14:textId="09CBD056" w:rsidR="009B7989" w:rsidRPr="00F81611" w:rsidRDefault="009B7989"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t>The incurred expenditures have been appropriately assigned to the budget heading - External expertise and services costs</w:t>
            </w:r>
            <w:r w:rsidR="00206832">
              <w:rPr>
                <w:rFonts w:cstheme="minorHAnsi"/>
                <w:color w:val="000000" w:themeColor="text1"/>
                <w:szCs w:val="22"/>
              </w:rPr>
              <w:t>.</w:t>
            </w:r>
          </w:p>
        </w:tc>
        <w:tc>
          <w:tcPr>
            <w:tcW w:w="851" w:type="dxa"/>
            <w:vMerge/>
            <w:tcBorders>
              <w:right w:val="single" w:sz="4" w:space="0" w:color="4F81BD" w:themeColor="accent1"/>
            </w:tcBorders>
            <w:hideMark/>
          </w:tcPr>
          <w:p w14:paraId="24CD4CE9" w14:textId="77777777" w:rsidR="009B7989" w:rsidRPr="00F81611" w:rsidRDefault="009B7989">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6A376DCA" w14:textId="77777777" w:rsidTr="00697E6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4531" w:type="dxa"/>
            <w:vMerge/>
            <w:hideMark/>
          </w:tcPr>
          <w:p w14:paraId="3C3A6E17" w14:textId="77777777" w:rsidR="009B7989" w:rsidRPr="004620FA" w:rsidRDefault="009B7989" w:rsidP="00697E6C">
            <w:pPr>
              <w:spacing w:after="0"/>
              <w:rPr>
                <w:rFonts w:cstheme="minorHAnsi"/>
                <w:b w:val="0"/>
                <w:i/>
                <w:szCs w:val="22"/>
              </w:rPr>
            </w:pPr>
          </w:p>
        </w:tc>
        <w:tc>
          <w:tcPr>
            <w:tcW w:w="3544" w:type="dxa"/>
            <w:hideMark/>
          </w:tcPr>
          <w:p w14:paraId="289E468B" w14:textId="77777777" w:rsidR="009B7989" w:rsidRPr="00F81611"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t>External expertise and services are clearly linked to the project and are essential for its effective implementation.</w:t>
            </w:r>
          </w:p>
        </w:tc>
        <w:tc>
          <w:tcPr>
            <w:tcW w:w="851" w:type="dxa"/>
            <w:vMerge/>
            <w:tcBorders>
              <w:right w:val="single" w:sz="4" w:space="0" w:color="4F81BD" w:themeColor="accent1"/>
            </w:tcBorders>
            <w:hideMark/>
          </w:tcPr>
          <w:p w14:paraId="5B050255"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6C51E8" w:rsidRPr="00F81611" w14:paraId="57C087F5" w14:textId="77777777" w:rsidTr="00697E6C">
        <w:trPr>
          <w:trHeight w:val="2598"/>
        </w:trPr>
        <w:tc>
          <w:tcPr>
            <w:cnfStyle w:val="001000000000" w:firstRow="0" w:lastRow="0" w:firstColumn="1" w:lastColumn="0" w:oddVBand="0" w:evenVBand="0" w:oddHBand="0" w:evenHBand="0" w:firstRowFirstColumn="0" w:firstRowLastColumn="0" w:lastRowFirstColumn="0" w:lastRowLastColumn="0"/>
            <w:tcW w:w="4531" w:type="dxa"/>
            <w:vMerge/>
            <w:hideMark/>
          </w:tcPr>
          <w:p w14:paraId="6B7BC256" w14:textId="77777777" w:rsidR="006C51E8" w:rsidRPr="004620FA" w:rsidRDefault="006C51E8">
            <w:pPr>
              <w:spacing w:after="0"/>
              <w:rPr>
                <w:rFonts w:cstheme="minorHAnsi"/>
                <w:b w:val="0"/>
                <w:i/>
                <w:szCs w:val="22"/>
              </w:rPr>
            </w:pPr>
          </w:p>
        </w:tc>
        <w:tc>
          <w:tcPr>
            <w:tcW w:w="3544" w:type="dxa"/>
            <w:hideMark/>
          </w:tcPr>
          <w:p w14:paraId="05DB42EC" w14:textId="1F6BE8B9" w:rsidR="006C51E8" w:rsidRPr="00F81611" w:rsidRDefault="006C51E8"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F81611">
              <w:rPr>
                <w:rFonts w:cstheme="minorHAnsi"/>
                <w:color w:val="000000" w:themeColor="text1"/>
                <w:szCs w:val="22"/>
              </w:rPr>
              <w:t>The share allocated to the project is plausible, i.e. calculated according to a fair, equitable and verifiable method. (In case of experts or services that are NOT exclusively used for the project)</w:t>
            </w:r>
            <w:r>
              <w:rPr>
                <w:rFonts w:cstheme="minorHAnsi"/>
                <w:color w:val="000000" w:themeColor="text1"/>
                <w:szCs w:val="22"/>
              </w:rPr>
              <w:t>.</w:t>
            </w:r>
          </w:p>
        </w:tc>
        <w:tc>
          <w:tcPr>
            <w:tcW w:w="851" w:type="dxa"/>
            <w:vMerge/>
            <w:tcBorders>
              <w:right w:val="single" w:sz="4" w:space="0" w:color="4F81BD" w:themeColor="accent1"/>
            </w:tcBorders>
            <w:hideMark/>
          </w:tcPr>
          <w:p w14:paraId="47A31DF1" w14:textId="77777777" w:rsidR="006C51E8" w:rsidRPr="00F81611" w:rsidRDefault="006C51E8">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4620FA" w:rsidRPr="00F81611" w14:paraId="5420F6C9" w14:textId="77777777" w:rsidTr="00697E6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4531" w:type="dxa"/>
            <w:vMerge/>
            <w:hideMark/>
          </w:tcPr>
          <w:p w14:paraId="312CA722" w14:textId="77777777" w:rsidR="009B7989" w:rsidRPr="004620FA" w:rsidRDefault="009B7989">
            <w:pPr>
              <w:spacing w:after="0"/>
              <w:rPr>
                <w:rFonts w:cstheme="minorHAnsi"/>
                <w:b w:val="0"/>
                <w:i/>
                <w:szCs w:val="22"/>
              </w:rPr>
            </w:pPr>
          </w:p>
        </w:tc>
        <w:tc>
          <w:tcPr>
            <w:tcW w:w="3544" w:type="dxa"/>
            <w:hideMark/>
          </w:tcPr>
          <w:p w14:paraId="1914A1B0" w14:textId="77777777" w:rsidR="009B7989" w:rsidRPr="00F81611" w:rsidRDefault="009B7989" w:rsidP="00697E6C">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lang w:eastAsia="en-GB"/>
              </w:rPr>
            </w:pPr>
            <w:r w:rsidRPr="00F81611">
              <w:rPr>
                <w:rFonts w:cstheme="minorHAnsi"/>
                <w:color w:val="000000" w:themeColor="text1"/>
                <w:szCs w:val="22"/>
                <w:lang w:eastAsia="en-GB"/>
              </w:rPr>
              <w:t xml:space="preserve">Procurement rules, principles and guides </w:t>
            </w:r>
            <w:r w:rsidRPr="00F81611">
              <w:rPr>
                <w:rFonts w:cstheme="minorHAnsi"/>
                <w:color w:val="000000" w:themeColor="text1"/>
                <w:szCs w:val="22"/>
              </w:rPr>
              <w:t>were</w:t>
            </w:r>
            <w:r w:rsidRPr="00F81611">
              <w:rPr>
                <w:rFonts w:cstheme="minorHAnsi"/>
                <w:color w:val="000000" w:themeColor="text1"/>
                <w:szCs w:val="22"/>
                <w:lang w:eastAsia="en-GB"/>
              </w:rPr>
              <w:t xml:space="preserve"> followed. The purchases were made in accordance with the principle of best value for money.</w:t>
            </w:r>
          </w:p>
        </w:tc>
        <w:tc>
          <w:tcPr>
            <w:tcW w:w="851" w:type="dxa"/>
            <w:vMerge/>
            <w:tcBorders>
              <w:right w:val="single" w:sz="4" w:space="0" w:color="4F81BD" w:themeColor="accent1"/>
            </w:tcBorders>
            <w:hideMark/>
          </w:tcPr>
          <w:p w14:paraId="478BAAB7" w14:textId="77777777" w:rsidR="009B7989" w:rsidRPr="00F81611" w:rsidRDefault="009B7989">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897E7C" w:rsidRPr="00F81611" w14:paraId="3500DD66" w14:textId="77777777" w:rsidTr="00697E6C">
        <w:trPr>
          <w:trHeight w:val="3231"/>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0FA861BA" w14:textId="01B20A84" w:rsidR="00897E7C" w:rsidRPr="00B47358" w:rsidRDefault="00B47358" w:rsidP="00697E6C">
            <w:pPr>
              <w:rPr>
                <w:rFonts w:cstheme="minorHAnsi"/>
                <w:b w:val="0"/>
                <w:color w:val="17365D" w:themeColor="text2" w:themeShade="BF"/>
                <w:sz w:val="20"/>
                <w:szCs w:val="22"/>
              </w:rPr>
            </w:pPr>
            <w:bookmarkStart w:id="14" w:name="_Hlk502229853"/>
            <w:r w:rsidRPr="00B47358">
              <w:rPr>
                <w:rFonts w:cstheme="minorHAnsi"/>
                <w:b w:val="0"/>
                <w:color w:val="17365D" w:themeColor="text2" w:themeShade="BF"/>
                <w:sz w:val="20"/>
                <w:szCs w:val="22"/>
              </w:rPr>
              <w:lastRenderedPageBreak/>
              <w:t>Further procedure if c</w:t>
            </w:r>
            <w:r w:rsidR="00897E7C" w:rsidRPr="00B47358">
              <w:rPr>
                <w:rFonts w:cstheme="minorHAnsi"/>
                <w:b w:val="0"/>
                <w:color w:val="17365D" w:themeColor="text2" w:themeShade="BF"/>
                <w:sz w:val="20"/>
                <w:szCs w:val="22"/>
              </w:rPr>
              <w:t xml:space="preserve">ost related to </w:t>
            </w:r>
            <w:r w:rsidR="008178C1" w:rsidRPr="00B47358">
              <w:rPr>
                <w:rFonts w:cstheme="minorHAnsi"/>
                <w:b w:val="0"/>
                <w:color w:val="17365D" w:themeColor="text2" w:themeShade="BF"/>
                <w:sz w:val="20"/>
                <w:szCs w:val="22"/>
              </w:rPr>
              <w:t>provision of services to the target group</w:t>
            </w:r>
            <w:r w:rsidR="00897E7C" w:rsidRPr="00B47358">
              <w:rPr>
                <w:rFonts w:cstheme="minorHAnsi"/>
                <w:b w:val="0"/>
                <w:color w:val="17365D" w:themeColor="text2" w:themeShade="BF"/>
                <w:sz w:val="20"/>
                <w:szCs w:val="22"/>
              </w:rPr>
              <w:t xml:space="preserve"> </w:t>
            </w:r>
            <w:bookmarkEnd w:id="14"/>
            <w:r w:rsidRPr="00B47358">
              <w:rPr>
                <w:rFonts w:cstheme="minorHAnsi"/>
                <w:b w:val="0"/>
                <w:color w:val="17365D" w:themeColor="text2" w:themeShade="BF"/>
                <w:sz w:val="20"/>
                <w:szCs w:val="22"/>
              </w:rPr>
              <w:t>are reported</w:t>
            </w:r>
          </w:p>
          <w:p w14:paraId="353A2C81" w14:textId="505F54A7" w:rsidR="006D2DA4" w:rsidRDefault="006D2DA4" w:rsidP="00697E6C">
            <w:pPr>
              <w:rPr>
                <w:rFonts w:cstheme="minorHAnsi"/>
                <w:bCs w:val="0"/>
                <w:color w:val="000000" w:themeColor="text1"/>
                <w:szCs w:val="22"/>
              </w:rPr>
            </w:pPr>
            <w:r>
              <w:rPr>
                <w:rFonts w:cstheme="minorHAnsi"/>
                <w:b w:val="0"/>
                <w:color w:val="000000" w:themeColor="text1"/>
                <w:szCs w:val="22"/>
              </w:rPr>
              <w:t xml:space="preserve">The auditor verified if </w:t>
            </w:r>
            <w:r w:rsidR="00693AA8">
              <w:rPr>
                <w:rFonts w:cstheme="minorHAnsi"/>
                <w:b w:val="0"/>
                <w:color w:val="000000" w:themeColor="text1"/>
                <w:szCs w:val="22"/>
              </w:rPr>
              <w:t>t</w:t>
            </w:r>
            <w:r w:rsidR="00693AA8" w:rsidRPr="00693AA8">
              <w:rPr>
                <w:rFonts w:cstheme="minorHAnsi"/>
                <w:b w:val="0"/>
                <w:color w:val="000000" w:themeColor="text1"/>
                <w:szCs w:val="22"/>
              </w:rPr>
              <w:t xml:space="preserve">he amount of support </w:t>
            </w:r>
            <w:r w:rsidR="00693AA8">
              <w:rPr>
                <w:rFonts w:cstheme="minorHAnsi"/>
                <w:b w:val="0"/>
                <w:color w:val="000000" w:themeColor="text1"/>
                <w:szCs w:val="22"/>
              </w:rPr>
              <w:t>is</w:t>
            </w:r>
            <w:r w:rsidR="00693AA8" w:rsidRPr="00693AA8">
              <w:rPr>
                <w:rFonts w:cstheme="minorHAnsi"/>
                <w:b w:val="0"/>
                <w:color w:val="000000" w:themeColor="text1"/>
                <w:szCs w:val="22"/>
              </w:rPr>
              <w:t xml:space="preserve"> reasonable, justified and reflect</w:t>
            </w:r>
            <w:r w:rsidR="00B47358">
              <w:rPr>
                <w:rFonts w:cstheme="minorHAnsi"/>
                <w:b w:val="0"/>
                <w:color w:val="000000" w:themeColor="text1"/>
                <w:szCs w:val="22"/>
              </w:rPr>
              <w:t>s</w:t>
            </w:r>
            <w:r w:rsidR="00693AA8" w:rsidRPr="00693AA8">
              <w:rPr>
                <w:rFonts w:cstheme="minorHAnsi"/>
                <w:b w:val="0"/>
                <w:color w:val="000000" w:themeColor="text1"/>
                <w:szCs w:val="22"/>
              </w:rPr>
              <w:t xml:space="preserve"> the expected contribution to the implementation of specific project activities and to the overall success of the project</w:t>
            </w:r>
          </w:p>
          <w:p w14:paraId="0B606598" w14:textId="01A5242A" w:rsidR="00693AA8" w:rsidRDefault="006D2DA4" w:rsidP="00697E6C">
            <w:pPr>
              <w:rPr>
                <w:rFonts w:cstheme="minorHAnsi"/>
                <w:bCs w:val="0"/>
                <w:color w:val="000000" w:themeColor="text1"/>
                <w:szCs w:val="22"/>
              </w:rPr>
            </w:pPr>
            <w:r>
              <w:rPr>
                <w:rFonts w:cstheme="minorHAnsi"/>
                <w:b w:val="0"/>
                <w:color w:val="000000" w:themeColor="text1"/>
                <w:szCs w:val="22"/>
              </w:rPr>
              <w:t>The auditor check</w:t>
            </w:r>
            <w:r w:rsidR="00B47358">
              <w:rPr>
                <w:rFonts w:cstheme="minorHAnsi"/>
                <w:b w:val="0"/>
                <w:color w:val="000000" w:themeColor="text1"/>
                <w:szCs w:val="22"/>
              </w:rPr>
              <w:t>ed</w:t>
            </w:r>
            <w:r>
              <w:rPr>
                <w:rFonts w:cstheme="minorHAnsi"/>
                <w:b w:val="0"/>
                <w:color w:val="000000" w:themeColor="text1"/>
                <w:szCs w:val="22"/>
              </w:rPr>
              <w:t xml:space="preserve"> if provision of services is based</w:t>
            </w:r>
            <w:r w:rsidR="00693AA8">
              <w:rPr>
                <w:rFonts w:cstheme="minorHAnsi"/>
                <w:b w:val="0"/>
                <w:color w:val="000000" w:themeColor="text1"/>
                <w:szCs w:val="22"/>
              </w:rPr>
              <w:t xml:space="preserve"> </w:t>
            </w:r>
            <w:r>
              <w:rPr>
                <w:rFonts w:cstheme="minorHAnsi"/>
                <w:b w:val="0"/>
                <w:color w:val="000000" w:themeColor="text1"/>
                <w:szCs w:val="22"/>
              </w:rPr>
              <w:t>on</w:t>
            </w:r>
            <w:r w:rsidR="00693AA8">
              <w:rPr>
                <w:rFonts w:cstheme="minorHAnsi"/>
                <w:b w:val="0"/>
                <w:color w:val="000000" w:themeColor="text1"/>
                <w:szCs w:val="22"/>
              </w:rPr>
              <w:t xml:space="preserve"> formal agreements between the project partner and the end beneficiary and is properly documented.</w:t>
            </w:r>
          </w:p>
          <w:p w14:paraId="49B9D4D7" w14:textId="620B44AE" w:rsidR="00897E7C" w:rsidRPr="00B47358" w:rsidRDefault="00897E7C"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 xml:space="preserve">Here the costs for the </w:t>
            </w:r>
            <w:r w:rsidR="008178C1" w:rsidRPr="00B47358">
              <w:rPr>
                <w:rFonts w:cstheme="minorHAnsi"/>
                <w:b w:val="0"/>
                <w:color w:val="17365D" w:themeColor="text2" w:themeShade="BF"/>
                <w:sz w:val="20"/>
                <w:szCs w:val="22"/>
              </w:rPr>
              <w:t xml:space="preserve">provision of services to the target group </w:t>
            </w:r>
            <w:r w:rsidRPr="00B47358">
              <w:rPr>
                <w:rFonts w:cstheme="minorHAnsi"/>
                <w:b w:val="0"/>
                <w:color w:val="17365D" w:themeColor="text2" w:themeShade="BF"/>
                <w:sz w:val="20"/>
                <w:szCs w:val="22"/>
              </w:rPr>
              <w:t>are covered.</w:t>
            </w:r>
            <w:r w:rsidR="008178C1" w:rsidRPr="00B47358">
              <w:rPr>
                <w:rFonts w:cstheme="minorHAnsi"/>
                <w:b w:val="0"/>
                <w:color w:val="17365D" w:themeColor="text2" w:themeShade="BF"/>
                <w:sz w:val="20"/>
                <w:szCs w:val="22"/>
              </w:rPr>
              <w:t xml:space="preserve"> Such services might take form of </w:t>
            </w:r>
            <w:r w:rsidRPr="00B47358">
              <w:rPr>
                <w:rFonts w:cstheme="minorHAnsi"/>
                <w:b w:val="0"/>
                <w:color w:val="17365D" w:themeColor="text2" w:themeShade="BF"/>
                <w:sz w:val="20"/>
                <w:szCs w:val="22"/>
              </w:rPr>
              <w:t xml:space="preserve">a </w:t>
            </w:r>
            <w:r w:rsidR="008178C1" w:rsidRPr="00B47358">
              <w:rPr>
                <w:rFonts w:cstheme="minorHAnsi"/>
                <w:b w:val="0"/>
                <w:color w:val="17365D" w:themeColor="text2" w:themeShade="BF"/>
                <w:sz w:val="20"/>
                <w:szCs w:val="22"/>
              </w:rPr>
              <w:t>subsistence allowances, scholarships, internships or other forms as specified in the project description.</w:t>
            </w:r>
            <w:r w:rsidRPr="00B47358">
              <w:rPr>
                <w:rFonts w:cstheme="minorHAnsi"/>
                <w:b w:val="0"/>
                <w:color w:val="17365D" w:themeColor="text2" w:themeShade="BF"/>
                <w:sz w:val="20"/>
                <w:szCs w:val="22"/>
              </w:rPr>
              <w:t xml:space="preserve"> </w:t>
            </w:r>
          </w:p>
          <w:p w14:paraId="4E4FB8E3" w14:textId="111833E9" w:rsidR="00897E7C" w:rsidRPr="006D2DA4" w:rsidRDefault="00897E7C" w:rsidP="00DD65E1">
            <w:pPr>
              <w:rPr>
                <w:rFonts w:cstheme="minorHAnsi"/>
                <w:b w:val="0"/>
                <w:i/>
                <w:color w:val="17365D" w:themeColor="text2" w:themeShade="BF"/>
                <w:sz w:val="20"/>
                <w:szCs w:val="22"/>
              </w:rPr>
            </w:pPr>
            <w:r w:rsidRPr="00B47358">
              <w:rPr>
                <w:rFonts w:cstheme="minorHAnsi"/>
                <w:b w:val="0"/>
                <w:color w:val="17365D" w:themeColor="text2" w:themeShade="BF"/>
                <w:sz w:val="20"/>
                <w:szCs w:val="22"/>
              </w:rPr>
              <w:t xml:space="preserve">All the forms of </w:t>
            </w:r>
            <w:r w:rsidR="008178C1" w:rsidRPr="00B47358">
              <w:rPr>
                <w:rFonts w:cstheme="minorHAnsi"/>
                <w:b w:val="0"/>
                <w:color w:val="17365D" w:themeColor="text2" w:themeShade="BF"/>
                <w:sz w:val="20"/>
                <w:szCs w:val="22"/>
              </w:rPr>
              <w:t>such services</w:t>
            </w:r>
            <w:r w:rsidRPr="00B47358">
              <w:rPr>
                <w:rFonts w:cstheme="minorHAnsi"/>
                <w:b w:val="0"/>
                <w:color w:val="17365D" w:themeColor="text2" w:themeShade="BF"/>
                <w:sz w:val="20"/>
                <w:szCs w:val="22"/>
              </w:rPr>
              <w:t xml:space="preserve"> should be within the context of a specific project idea and within the scope of planned activities (e.g. clearly defined training / education scheme), with the aim to create the measurable outputs in line with the outcomes of the project. </w:t>
            </w:r>
            <w:r w:rsidRPr="006D2DA4">
              <w:rPr>
                <w:rFonts w:cstheme="minorHAnsi"/>
                <w:b w:val="0"/>
                <w:i/>
                <w:color w:val="17365D" w:themeColor="text2" w:themeShade="BF"/>
                <w:sz w:val="20"/>
                <w:szCs w:val="22"/>
              </w:rPr>
              <w:t xml:space="preserve"> </w:t>
            </w:r>
          </w:p>
        </w:tc>
        <w:tc>
          <w:tcPr>
            <w:tcW w:w="3544" w:type="dxa"/>
            <w:hideMark/>
          </w:tcPr>
          <w:p w14:paraId="6374B40E" w14:textId="6F753715" w:rsidR="00897E7C" w:rsidRPr="00897E7C" w:rsidRDefault="00897E7C" w:rsidP="00697E6C">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pPr>
            <w:r w:rsidRPr="00F81611">
              <w:rPr>
                <w:rFonts w:cstheme="minorHAnsi"/>
                <w:iCs/>
                <w:color w:val="000000" w:themeColor="text1"/>
                <w:szCs w:val="22"/>
              </w:rPr>
              <w:t xml:space="preserve">The </w:t>
            </w:r>
            <w:r w:rsidR="008178C1">
              <w:rPr>
                <w:rFonts w:cstheme="minorHAnsi"/>
                <w:iCs/>
                <w:color w:val="000000" w:themeColor="text1"/>
                <w:szCs w:val="22"/>
              </w:rPr>
              <w:t>provision of services to the target group</w:t>
            </w:r>
            <w:r w:rsidRPr="00F81611">
              <w:rPr>
                <w:rFonts w:cstheme="minorHAnsi"/>
                <w:iCs/>
                <w:color w:val="000000" w:themeColor="text1"/>
                <w:szCs w:val="22"/>
              </w:rPr>
              <w:t xml:space="preserve"> was reasonable, justified and reflect the expected contribution to the </w:t>
            </w:r>
            <w:r w:rsidRPr="006D2DA4">
              <w:rPr>
                <w:rFonts w:cstheme="minorHAnsi"/>
                <w:color w:val="000000" w:themeColor="text1"/>
                <w:szCs w:val="22"/>
                <w:lang w:eastAsia="en-GB"/>
              </w:rPr>
              <w:t>implementation</w:t>
            </w:r>
            <w:r w:rsidRPr="00F81611">
              <w:rPr>
                <w:rFonts w:cstheme="minorHAnsi"/>
                <w:iCs/>
                <w:color w:val="000000" w:themeColor="text1"/>
                <w:szCs w:val="22"/>
              </w:rPr>
              <w:t xml:space="preserve"> of specific project activities and to the overall success of the project</w:t>
            </w:r>
            <w:r>
              <w:rPr>
                <w:rFonts w:cstheme="minorHAnsi"/>
                <w:iCs/>
                <w:color w:val="000000" w:themeColor="text1"/>
                <w:szCs w:val="22"/>
              </w:rPr>
              <w:t>.</w:t>
            </w:r>
          </w:p>
        </w:tc>
        <w:tc>
          <w:tcPr>
            <w:tcW w:w="851" w:type="dxa"/>
            <w:vMerge w:val="restart"/>
            <w:tcBorders>
              <w:right w:val="single" w:sz="4" w:space="0" w:color="4F81BD" w:themeColor="accent1"/>
            </w:tcBorders>
          </w:tcPr>
          <w:p w14:paraId="0F2C63E4" w14:textId="77777777" w:rsidR="00897E7C" w:rsidRPr="00F81611" w:rsidRDefault="00897E7C">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r w:rsidR="00897E7C" w:rsidRPr="00F81611" w14:paraId="41954506" w14:textId="77777777" w:rsidTr="00DD65E1">
        <w:trPr>
          <w:cnfStyle w:val="000000100000" w:firstRow="0" w:lastRow="0" w:firstColumn="0" w:lastColumn="0" w:oddVBand="0" w:evenVBand="0" w:oddHBand="1" w:evenHBand="0" w:firstRowFirstColumn="0" w:firstRowLastColumn="0" w:lastRowFirstColumn="0" w:lastRowLastColumn="0"/>
          <w:trHeight w:val="3006"/>
        </w:trPr>
        <w:tc>
          <w:tcPr>
            <w:cnfStyle w:val="001000000000" w:firstRow="0" w:lastRow="0" w:firstColumn="1" w:lastColumn="0" w:oddVBand="0" w:evenVBand="0" w:oddHBand="0" w:evenHBand="0" w:firstRowFirstColumn="0" w:firstRowLastColumn="0" w:lastRowFirstColumn="0" w:lastRowLastColumn="0"/>
            <w:tcW w:w="4531" w:type="dxa"/>
            <w:vMerge/>
          </w:tcPr>
          <w:p w14:paraId="4FE2D2F2" w14:textId="77777777" w:rsidR="00897E7C" w:rsidRPr="004620FA" w:rsidRDefault="00897E7C">
            <w:pPr>
              <w:spacing w:after="0"/>
              <w:rPr>
                <w:rFonts w:cstheme="minorHAnsi"/>
                <w:color w:val="000000" w:themeColor="text1"/>
                <w:szCs w:val="22"/>
              </w:rPr>
            </w:pPr>
          </w:p>
        </w:tc>
        <w:tc>
          <w:tcPr>
            <w:tcW w:w="3544" w:type="dxa"/>
          </w:tcPr>
          <w:p w14:paraId="4BC373AB" w14:textId="0AD7F3D1" w:rsidR="00897E7C" w:rsidRPr="00F81611" w:rsidRDefault="00897E7C" w:rsidP="006D2DA4">
            <w:pPr>
              <w:numPr>
                <w:ilvl w:val="0"/>
                <w:numId w:val="15"/>
              </w:numPr>
              <w:autoSpaceDE w:val="0"/>
              <w:autoSpaceDN w:val="0"/>
              <w:adjustRightInd w:val="0"/>
              <w:spacing w:before="120"/>
              <w:ind w:left="29" w:firstLine="142"/>
              <w:cnfStyle w:val="000000100000" w:firstRow="0" w:lastRow="0" w:firstColumn="0" w:lastColumn="0" w:oddVBand="0" w:evenVBand="0" w:oddHBand="1" w:evenHBand="0" w:firstRowFirstColumn="0" w:firstRowLastColumn="0" w:lastRowFirstColumn="0" w:lastRowLastColumn="0"/>
              <w:rPr>
                <w:rFonts w:cstheme="minorHAnsi"/>
                <w:iCs/>
                <w:color w:val="000000" w:themeColor="text1"/>
                <w:szCs w:val="22"/>
              </w:rPr>
            </w:pPr>
            <w:r>
              <w:rPr>
                <w:rFonts w:cstheme="minorHAnsi"/>
                <w:iCs/>
                <w:color w:val="000000" w:themeColor="text1"/>
                <w:szCs w:val="22"/>
              </w:rPr>
              <w:t xml:space="preserve">The </w:t>
            </w:r>
            <w:r w:rsidR="008178C1">
              <w:rPr>
                <w:rFonts w:cstheme="minorHAnsi"/>
                <w:iCs/>
                <w:color w:val="000000" w:themeColor="text1"/>
                <w:szCs w:val="22"/>
              </w:rPr>
              <w:t xml:space="preserve">provision of services to the target group </w:t>
            </w:r>
            <w:r>
              <w:rPr>
                <w:rFonts w:cstheme="minorHAnsi"/>
                <w:iCs/>
                <w:color w:val="000000" w:themeColor="text1"/>
                <w:szCs w:val="22"/>
              </w:rPr>
              <w:t>is properly documented, all necessary agreements/contracts are duly signed with the beneficiaries of such support, timesheets and other proofs are provided.</w:t>
            </w:r>
          </w:p>
        </w:tc>
        <w:tc>
          <w:tcPr>
            <w:tcW w:w="851" w:type="dxa"/>
            <w:vMerge/>
            <w:tcBorders>
              <w:right w:val="single" w:sz="4" w:space="0" w:color="4F81BD" w:themeColor="accent1"/>
            </w:tcBorders>
          </w:tcPr>
          <w:p w14:paraId="24393439" w14:textId="77777777" w:rsidR="00897E7C" w:rsidRPr="00F81611" w:rsidRDefault="00897E7C">
            <w:p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
        </w:tc>
      </w:tr>
      <w:tr w:rsidR="004620FA" w:rsidRPr="00F81611" w14:paraId="41DD494F" w14:textId="77777777" w:rsidTr="00DD65E1">
        <w:trPr>
          <w:trHeight w:val="490"/>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B8CCE4" w:themeFill="accent1" w:themeFillTint="66"/>
            <w:vAlign w:val="center"/>
            <w:hideMark/>
          </w:tcPr>
          <w:p w14:paraId="7D3A550A" w14:textId="53BAD86B" w:rsidR="009B7989" w:rsidRPr="004620FA" w:rsidRDefault="009B7989" w:rsidP="00206832">
            <w:pPr>
              <w:spacing w:after="0"/>
              <w:jc w:val="center"/>
              <w:rPr>
                <w:rFonts w:cstheme="minorHAnsi"/>
                <w:color w:val="000000" w:themeColor="text1"/>
                <w:szCs w:val="22"/>
              </w:rPr>
            </w:pPr>
            <w:r w:rsidRPr="004620FA">
              <w:rPr>
                <w:rFonts w:cstheme="minorHAnsi"/>
                <w:color w:val="000000" w:themeColor="text1"/>
                <w:szCs w:val="22"/>
              </w:rPr>
              <w:t>Indirect Cost (BH7)</w:t>
            </w:r>
          </w:p>
        </w:tc>
      </w:tr>
      <w:tr w:rsidR="004620FA" w:rsidRPr="00F81611" w14:paraId="2CD8AF22" w14:textId="77777777" w:rsidTr="00B47358">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8926" w:type="dxa"/>
            <w:gridSpan w:val="3"/>
            <w:tcBorders>
              <w:right w:val="single" w:sz="4" w:space="0" w:color="4F81BD" w:themeColor="accent1"/>
            </w:tcBorders>
            <w:shd w:val="clear" w:color="auto" w:fill="DBE5F1" w:themeFill="accent1" w:themeFillTint="33"/>
          </w:tcPr>
          <w:p w14:paraId="61522C18" w14:textId="77777777" w:rsidR="009B7989" w:rsidRPr="004620FA" w:rsidRDefault="009B7989" w:rsidP="004620FA">
            <w:pPr>
              <w:spacing w:after="0"/>
              <w:jc w:val="center"/>
              <w:rPr>
                <w:rFonts w:cstheme="minorHAnsi"/>
                <w:color w:val="000000" w:themeColor="text1"/>
                <w:szCs w:val="22"/>
              </w:rPr>
            </w:pPr>
            <w:r w:rsidRPr="004620FA">
              <w:rPr>
                <w:rFonts w:cstheme="minorHAnsi"/>
                <w:color w:val="000000" w:themeColor="text1"/>
                <w:szCs w:val="22"/>
              </w:rPr>
              <w:t>Reference/Criteria</w:t>
            </w:r>
          </w:p>
          <w:p w14:paraId="2872911A" w14:textId="77777777"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t xml:space="preserve">A flat rate of 15% of the total eligible staff costs of the Project is eligible under the Budget Heading 7- Indirect Cost. </w:t>
            </w:r>
          </w:p>
          <w:p w14:paraId="4E355A00" w14:textId="77777777" w:rsidR="009B7989" w:rsidRPr="004620FA" w:rsidRDefault="009B7989">
            <w:pPr>
              <w:spacing w:after="0"/>
              <w:rPr>
                <w:rFonts w:cstheme="minorHAnsi"/>
                <w:b w:val="0"/>
                <w:color w:val="000000" w:themeColor="text1"/>
                <w:szCs w:val="22"/>
                <w:lang w:eastAsia="en-GB"/>
              </w:rPr>
            </w:pPr>
            <w:r w:rsidRPr="004620FA">
              <w:rPr>
                <w:rFonts w:cstheme="minorHAnsi"/>
                <w:b w:val="0"/>
                <w:color w:val="000000" w:themeColor="text1"/>
                <w:szCs w:val="22"/>
                <w:lang w:eastAsia="en-GB"/>
              </w:rPr>
              <w:t xml:space="preserve">The indirect costs represent the general administrative costs which cannot be attributed to the direct eligible expenditure of the Project. </w:t>
            </w:r>
          </w:p>
          <w:p w14:paraId="213FEFA1" w14:textId="2D1FFF73" w:rsidR="009B7989" w:rsidRPr="004620FA" w:rsidRDefault="009B7989" w:rsidP="00B47358">
            <w:pPr>
              <w:spacing w:after="0"/>
              <w:rPr>
                <w:rFonts w:cstheme="minorHAnsi"/>
                <w:b w:val="0"/>
                <w:color w:val="000000" w:themeColor="text1"/>
                <w:szCs w:val="22"/>
              </w:rPr>
            </w:pPr>
            <w:r w:rsidRPr="004620FA">
              <w:rPr>
                <w:rFonts w:cstheme="minorHAnsi"/>
                <w:b w:val="0"/>
                <w:color w:val="000000" w:themeColor="text1"/>
                <w:szCs w:val="22"/>
                <w:lang w:eastAsia="en-GB"/>
              </w:rPr>
              <w:t>Indirect costs do not need to be supported by the proof of expenditure.</w:t>
            </w:r>
          </w:p>
        </w:tc>
      </w:tr>
      <w:bookmarkEnd w:id="2"/>
      <w:tr w:rsidR="00F63478" w:rsidRPr="00F81611" w14:paraId="671ABDE8" w14:textId="77777777" w:rsidTr="00DD65E1">
        <w:trPr>
          <w:trHeight w:val="7510"/>
        </w:trPr>
        <w:tc>
          <w:tcPr>
            <w:cnfStyle w:val="001000000000" w:firstRow="0" w:lastRow="0" w:firstColumn="1" w:lastColumn="0" w:oddVBand="0" w:evenVBand="0" w:oddHBand="0" w:evenHBand="0" w:firstRowFirstColumn="0" w:firstRowLastColumn="0" w:lastRowFirstColumn="0" w:lastRowLastColumn="0"/>
            <w:tcW w:w="4531" w:type="dxa"/>
          </w:tcPr>
          <w:p w14:paraId="4E80A20A" w14:textId="499D5063" w:rsidR="00DD65E1" w:rsidRPr="00B47358" w:rsidRDefault="00DD65E1" w:rsidP="00DD65E1">
            <w:pPr>
              <w:rPr>
                <w:rFonts w:eastAsia="MinionPro-Regular" w:cstheme="minorHAnsi"/>
                <w:b w:val="0"/>
                <w:color w:val="000000" w:themeColor="text1"/>
                <w:szCs w:val="22"/>
              </w:rPr>
            </w:pPr>
            <w:r>
              <w:rPr>
                <w:rFonts w:eastAsia="MinionPro-Regular" w:cstheme="minorHAnsi"/>
                <w:b w:val="0"/>
                <w:color w:val="000000" w:themeColor="text1"/>
                <w:szCs w:val="22"/>
              </w:rPr>
              <w:lastRenderedPageBreak/>
              <w:t>The auditor verifie</w:t>
            </w:r>
            <w:r w:rsidR="004204B9">
              <w:rPr>
                <w:rFonts w:eastAsia="MinionPro-Regular" w:cstheme="minorHAnsi"/>
                <w:b w:val="0"/>
                <w:color w:val="000000" w:themeColor="text1"/>
                <w:szCs w:val="22"/>
              </w:rPr>
              <w:t>d</w:t>
            </w:r>
            <w:r>
              <w:rPr>
                <w:rFonts w:eastAsia="MinionPro-Regular" w:cstheme="minorHAnsi"/>
                <w:b w:val="0"/>
                <w:color w:val="000000" w:themeColor="text1"/>
                <w:szCs w:val="22"/>
              </w:rPr>
              <w:t>, if no indirect costs were presented for reimbursement under any direct Budget Heading (BH1-BH6).</w:t>
            </w:r>
          </w:p>
          <w:p w14:paraId="02F8687B" w14:textId="58B141DD" w:rsidR="00F63478" w:rsidRPr="00DD65E1" w:rsidRDefault="00F63478" w:rsidP="00DD65E1">
            <w:pPr>
              <w:rPr>
                <w:rFonts w:cstheme="minorHAnsi"/>
                <w:b w:val="0"/>
                <w:color w:val="17365D" w:themeColor="text2" w:themeShade="BF"/>
                <w:sz w:val="20"/>
                <w:szCs w:val="22"/>
              </w:rPr>
            </w:pPr>
            <w:r w:rsidRPr="00DD65E1">
              <w:rPr>
                <w:rFonts w:cstheme="minorHAnsi"/>
                <w:b w:val="0"/>
                <w:color w:val="17365D" w:themeColor="text2" w:themeShade="BF"/>
                <w:sz w:val="20"/>
                <w:szCs w:val="22"/>
              </w:rPr>
              <w:t>A flat rate of 15% of the total eligible staff costs (including voluntary work) of the project is eligible under indirect costs, representing the general administrative costs which can be regarded as chargeable to the project.</w:t>
            </w:r>
            <w:r w:rsidR="00B47358" w:rsidRPr="00DD65E1">
              <w:rPr>
                <w:rFonts w:cstheme="minorHAnsi"/>
                <w:b w:val="0"/>
                <w:color w:val="17365D" w:themeColor="text2" w:themeShade="BF"/>
                <w:sz w:val="20"/>
                <w:szCs w:val="22"/>
              </w:rPr>
              <w:t xml:space="preserve"> </w:t>
            </w:r>
          </w:p>
          <w:p w14:paraId="0ECCD735" w14:textId="77777777" w:rsidR="00F63478" w:rsidRPr="00B47358" w:rsidRDefault="00F63478" w:rsidP="00697E6C">
            <w:pPr>
              <w:rPr>
                <w:rFonts w:cstheme="minorHAnsi"/>
                <w:b w:val="0"/>
                <w:color w:val="17365D" w:themeColor="text2" w:themeShade="BF"/>
                <w:sz w:val="20"/>
                <w:szCs w:val="22"/>
              </w:rPr>
            </w:pPr>
            <w:r w:rsidRPr="00B47358">
              <w:rPr>
                <w:rFonts w:cstheme="minorHAnsi"/>
                <w:b w:val="0"/>
                <w:color w:val="17365D" w:themeColor="text2" w:themeShade="BF"/>
                <w:sz w:val="20"/>
                <w:szCs w:val="22"/>
              </w:rPr>
              <w:t>Indirect costs shall normally include all administrative expenditure of the project which cannot be directly attributed to the project. For example:</w:t>
            </w:r>
          </w:p>
          <w:p w14:paraId="6368B949" w14:textId="03DCFF99"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Office rent;</w:t>
            </w:r>
          </w:p>
          <w:p w14:paraId="43991CBB" w14:textId="213F7FAE"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Insurance and taxes related to the buildings where the staff is located and to the equipment of the office (e.g. fire, theft insurances);</w:t>
            </w:r>
          </w:p>
          <w:p w14:paraId="63F00B65" w14:textId="6B0F7F77"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Utilities (e.g. electricity, heating, water);</w:t>
            </w:r>
          </w:p>
          <w:p w14:paraId="0AF21D40" w14:textId="600F9DD7"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General professional services provided inside the Project Partner organisation;</w:t>
            </w:r>
          </w:p>
          <w:p w14:paraId="0558E7E3" w14:textId="1396897A"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Maintenance, cleaning and repairs;</w:t>
            </w:r>
          </w:p>
          <w:p w14:paraId="3EC49574" w14:textId="0A83D5B0"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Security;</w:t>
            </w:r>
          </w:p>
          <w:p w14:paraId="16A66081" w14:textId="1E9EC315" w:rsidR="00F63478" w:rsidRPr="00B47358" w:rsidRDefault="00F63478" w:rsidP="00697E6C">
            <w:pPr>
              <w:pStyle w:val="Akapitzlist"/>
              <w:numPr>
                <w:ilvl w:val="1"/>
                <w:numId w:val="29"/>
              </w:numPr>
              <w:ind w:left="22" w:firstLine="142"/>
              <w:jc w:val="both"/>
              <w:rPr>
                <w:rFonts w:cstheme="minorHAnsi"/>
                <w:b w:val="0"/>
                <w:color w:val="17365D" w:themeColor="text2" w:themeShade="BF"/>
                <w:sz w:val="20"/>
                <w:szCs w:val="22"/>
              </w:rPr>
            </w:pPr>
            <w:r w:rsidRPr="00B47358">
              <w:rPr>
                <w:rFonts w:cstheme="minorHAnsi"/>
                <w:b w:val="0"/>
                <w:color w:val="17365D" w:themeColor="text2" w:themeShade="BF"/>
                <w:sz w:val="20"/>
                <w:szCs w:val="22"/>
              </w:rPr>
              <w:t>IT</w:t>
            </w:r>
            <w:r w:rsidR="00200212" w:rsidRPr="00B47358">
              <w:rPr>
                <w:rFonts w:cstheme="minorHAnsi"/>
                <w:b w:val="0"/>
                <w:color w:val="17365D" w:themeColor="text2" w:themeShade="BF"/>
                <w:sz w:val="20"/>
                <w:szCs w:val="22"/>
              </w:rPr>
              <w:t xml:space="preserve"> </w:t>
            </w:r>
            <w:r w:rsidRPr="00B47358">
              <w:rPr>
                <w:rFonts w:cstheme="minorHAnsi"/>
                <w:b w:val="0"/>
                <w:color w:val="17365D" w:themeColor="text2" w:themeShade="BF"/>
                <w:sz w:val="20"/>
                <w:szCs w:val="22"/>
              </w:rPr>
              <w:t>systems (operating</w:t>
            </w:r>
            <w:r w:rsidR="00200212" w:rsidRPr="00B47358">
              <w:rPr>
                <w:rFonts w:cstheme="minorHAnsi"/>
                <w:b w:val="0"/>
                <w:color w:val="17365D" w:themeColor="text2" w:themeShade="BF"/>
                <w:sz w:val="20"/>
                <w:szCs w:val="22"/>
              </w:rPr>
              <w:t xml:space="preserve"> </w:t>
            </w:r>
            <w:r w:rsidRPr="00B47358">
              <w:rPr>
                <w:rFonts w:cstheme="minorHAnsi"/>
                <w:b w:val="0"/>
                <w:color w:val="17365D" w:themeColor="text2" w:themeShade="BF"/>
                <w:sz w:val="20"/>
                <w:szCs w:val="22"/>
              </w:rPr>
              <w:t>/administrative IT services of general nature, linked to the implementation of the project);</w:t>
            </w:r>
          </w:p>
          <w:p w14:paraId="07D0F4C8" w14:textId="0594E38F" w:rsidR="00F63478" w:rsidRPr="00B47358" w:rsidRDefault="00F63478" w:rsidP="00697E6C">
            <w:pPr>
              <w:pStyle w:val="Akapitzlist"/>
              <w:numPr>
                <w:ilvl w:val="1"/>
                <w:numId w:val="29"/>
              </w:numPr>
              <w:ind w:left="22" w:firstLine="142"/>
              <w:jc w:val="both"/>
              <w:rPr>
                <w:rFonts w:cstheme="minorHAnsi"/>
                <w:color w:val="17365D" w:themeColor="text2" w:themeShade="BF"/>
                <w:sz w:val="20"/>
                <w:szCs w:val="22"/>
              </w:rPr>
            </w:pPr>
            <w:r w:rsidRPr="00B47358">
              <w:rPr>
                <w:rFonts w:cstheme="minorHAnsi"/>
                <w:b w:val="0"/>
                <w:color w:val="17365D" w:themeColor="text2" w:themeShade="BF"/>
                <w:sz w:val="20"/>
                <w:szCs w:val="22"/>
              </w:rPr>
              <w:t>Communication (e.g. telephone, fax, internet, postal services</w:t>
            </w:r>
            <w:r w:rsidRPr="00B47358">
              <w:rPr>
                <w:rFonts w:cstheme="minorHAnsi"/>
                <w:color w:val="17365D" w:themeColor="text2" w:themeShade="BF"/>
                <w:sz w:val="20"/>
                <w:szCs w:val="22"/>
              </w:rPr>
              <w:t xml:space="preserve">, </w:t>
            </w:r>
            <w:r w:rsidRPr="005A199C">
              <w:rPr>
                <w:rFonts w:cstheme="minorHAnsi"/>
                <w:b w:val="0"/>
                <w:color w:val="17365D" w:themeColor="text2" w:themeShade="BF"/>
                <w:sz w:val="20"/>
                <w:szCs w:val="22"/>
              </w:rPr>
              <w:t>business cards</w:t>
            </w:r>
            <w:r w:rsidRPr="00B47358">
              <w:rPr>
                <w:rFonts w:cstheme="minorHAnsi"/>
                <w:color w:val="17365D" w:themeColor="text2" w:themeShade="BF"/>
                <w:sz w:val="20"/>
                <w:szCs w:val="22"/>
              </w:rPr>
              <w:t>);</w:t>
            </w:r>
          </w:p>
          <w:p w14:paraId="41F4DE08" w14:textId="25910087" w:rsidR="00DD65E1" w:rsidRPr="004620FA" w:rsidRDefault="00DD65E1" w:rsidP="00697E6C">
            <w:pPr>
              <w:rPr>
                <w:rFonts w:cstheme="minorHAnsi"/>
                <w:b w:val="0"/>
                <w:i/>
                <w:color w:val="000000" w:themeColor="text1"/>
                <w:szCs w:val="22"/>
                <w:lang w:eastAsia="en-GB"/>
              </w:rPr>
            </w:pPr>
            <w:r w:rsidRPr="00DD65E1">
              <w:rPr>
                <w:rFonts w:cstheme="minorHAnsi"/>
                <w:b w:val="0"/>
                <w:color w:val="17365D" w:themeColor="text2" w:themeShade="BF"/>
                <w:sz w:val="20"/>
                <w:szCs w:val="22"/>
              </w:rPr>
              <w:t>No proofs of expenditure are to be verified under this BH.</w:t>
            </w:r>
          </w:p>
        </w:tc>
        <w:tc>
          <w:tcPr>
            <w:tcW w:w="3544" w:type="dxa"/>
            <w:hideMark/>
          </w:tcPr>
          <w:p w14:paraId="69F6BF08" w14:textId="32FC425A" w:rsidR="00F63478" w:rsidRPr="00F81611" w:rsidRDefault="00F63478" w:rsidP="00B47358">
            <w:pPr>
              <w:numPr>
                <w:ilvl w:val="0"/>
                <w:numId w:val="15"/>
              </w:numPr>
              <w:autoSpaceDE w:val="0"/>
              <w:autoSpaceDN w:val="0"/>
              <w:adjustRightInd w:val="0"/>
              <w:spacing w:before="120"/>
              <w:ind w:left="29" w:firstLine="142"/>
              <w:cnfStyle w:val="000000000000" w:firstRow="0" w:lastRow="0" w:firstColumn="0" w:lastColumn="0" w:oddVBand="0" w:evenVBand="0" w:oddHBand="0" w:evenHBand="0" w:firstRowFirstColumn="0" w:firstRowLastColumn="0" w:lastRowFirstColumn="0" w:lastRowLastColumn="0"/>
              <w:rPr>
                <w:rFonts w:cstheme="minorHAnsi"/>
                <w:iCs/>
                <w:color w:val="000000" w:themeColor="text1"/>
                <w:szCs w:val="22"/>
              </w:rPr>
            </w:pPr>
            <w:r w:rsidRPr="00F81611">
              <w:rPr>
                <w:rFonts w:cstheme="minorHAnsi"/>
                <w:iCs/>
                <w:color w:val="000000" w:themeColor="text1"/>
                <w:szCs w:val="22"/>
              </w:rPr>
              <w:t xml:space="preserve">No indirect costs were presented for reimbursement under any </w:t>
            </w:r>
            <w:r>
              <w:rPr>
                <w:rFonts w:cstheme="minorHAnsi"/>
                <w:iCs/>
                <w:color w:val="000000" w:themeColor="text1"/>
                <w:szCs w:val="22"/>
              </w:rPr>
              <w:t>direct</w:t>
            </w:r>
            <w:r w:rsidRPr="00F81611">
              <w:rPr>
                <w:rFonts w:cstheme="minorHAnsi"/>
                <w:iCs/>
                <w:color w:val="000000" w:themeColor="text1"/>
                <w:szCs w:val="22"/>
              </w:rPr>
              <w:t xml:space="preserve"> B</w:t>
            </w:r>
            <w:r>
              <w:rPr>
                <w:rFonts w:cstheme="minorHAnsi"/>
                <w:iCs/>
                <w:color w:val="000000" w:themeColor="text1"/>
                <w:szCs w:val="22"/>
              </w:rPr>
              <w:t xml:space="preserve">udget </w:t>
            </w:r>
            <w:r w:rsidRPr="00F81611">
              <w:rPr>
                <w:rFonts w:cstheme="minorHAnsi"/>
                <w:iCs/>
                <w:color w:val="000000" w:themeColor="text1"/>
                <w:szCs w:val="22"/>
              </w:rPr>
              <w:t>H</w:t>
            </w:r>
            <w:r>
              <w:rPr>
                <w:rFonts w:cstheme="minorHAnsi"/>
                <w:iCs/>
                <w:color w:val="000000" w:themeColor="text1"/>
                <w:szCs w:val="22"/>
              </w:rPr>
              <w:t xml:space="preserve">eadings </w:t>
            </w:r>
            <w:proofErr w:type="gramStart"/>
            <w:r>
              <w:rPr>
                <w:rFonts w:cstheme="minorHAnsi"/>
                <w:iCs/>
                <w:color w:val="000000" w:themeColor="text1"/>
                <w:szCs w:val="22"/>
              </w:rPr>
              <w:t>( BH</w:t>
            </w:r>
            <w:proofErr w:type="gramEnd"/>
            <w:r>
              <w:rPr>
                <w:rFonts w:cstheme="minorHAnsi"/>
                <w:iCs/>
                <w:color w:val="000000" w:themeColor="text1"/>
                <w:szCs w:val="22"/>
              </w:rPr>
              <w:t>1-BH6)</w:t>
            </w:r>
            <w:r w:rsidRPr="00F81611">
              <w:rPr>
                <w:rFonts w:cstheme="minorHAnsi"/>
                <w:iCs/>
                <w:color w:val="000000" w:themeColor="text1"/>
                <w:szCs w:val="22"/>
              </w:rPr>
              <w:t>.</w:t>
            </w:r>
          </w:p>
        </w:tc>
        <w:tc>
          <w:tcPr>
            <w:tcW w:w="851" w:type="dxa"/>
            <w:tcBorders>
              <w:right w:val="single" w:sz="4" w:space="0" w:color="4F81BD" w:themeColor="accent1"/>
            </w:tcBorders>
          </w:tcPr>
          <w:p w14:paraId="3A0B85DA" w14:textId="77777777" w:rsidR="00F63478" w:rsidRPr="00F81611" w:rsidRDefault="00F63478">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p>
        </w:tc>
      </w:tr>
    </w:tbl>
    <w:p w14:paraId="01D4349B" w14:textId="7C67947C" w:rsidR="00F81611" w:rsidRDefault="00F81611" w:rsidP="00330914">
      <w:pPr>
        <w:rPr>
          <w:sz w:val="24"/>
          <w:szCs w:val="22"/>
        </w:rPr>
      </w:pPr>
    </w:p>
    <w:p w14:paraId="2CB84518" w14:textId="77777777" w:rsidR="00F81611" w:rsidRDefault="00F81611">
      <w:pPr>
        <w:spacing w:after="200" w:line="276" w:lineRule="auto"/>
        <w:jc w:val="left"/>
        <w:rPr>
          <w:sz w:val="24"/>
          <w:szCs w:val="22"/>
        </w:rPr>
      </w:pPr>
      <w:r>
        <w:rPr>
          <w:sz w:val="24"/>
          <w:szCs w:val="22"/>
        </w:rPr>
        <w:br w:type="page"/>
      </w:r>
    </w:p>
    <w:p w14:paraId="1DBC0816" w14:textId="77777777" w:rsidR="00F81611" w:rsidRDefault="00F81611" w:rsidP="00F81611">
      <w:pPr>
        <w:autoSpaceDE w:val="0"/>
        <w:autoSpaceDN w:val="0"/>
        <w:adjustRightInd w:val="0"/>
        <w:rPr>
          <w:rFonts w:eastAsiaTheme="minorHAnsi" w:cstheme="minorHAnsi"/>
          <w:b/>
          <w:color w:val="000000" w:themeColor="text1"/>
          <w:sz w:val="24"/>
        </w:rPr>
      </w:pPr>
      <w:r>
        <w:rPr>
          <w:rFonts w:cstheme="minorHAnsi"/>
          <w:b/>
          <w:color w:val="000000" w:themeColor="text1"/>
          <w:sz w:val="24"/>
        </w:rPr>
        <w:lastRenderedPageBreak/>
        <w:t>Annex II to Report of Factual Findings on expenditures declared under an Interim/Final Report</w:t>
      </w:r>
    </w:p>
    <w:p w14:paraId="518EF627" w14:textId="77777777" w:rsidR="00F81611" w:rsidRDefault="00F81611" w:rsidP="00F81611">
      <w:pPr>
        <w:autoSpaceDE w:val="0"/>
        <w:autoSpaceDN w:val="0"/>
        <w:adjustRightInd w:val="0"/>
        <w:rPr>
          <w:rFonts w:cstheme="minorHAnsi"/>
          <w:b/>
          <w:color w:val="000000" w:themeColor="text1"/>
          <w:sz w:val="24"/>
        </w:rPr>
      </w:pPr>
      <w:r>
        <w:rPr>
          <w:rFonts w:cstheme="minorHAnsi"/>
          <w:b/>
          <w:color w:val="000000" w:themeColor="text1"/>
          <w:sz w:val="24"/>
        </w:rPr>
        <w:t>List of expenditures</w:t>
      </w:r>
    </w:p>
    <w:p w14:paraId="62A55981" w14:textId="705CDD2E" w:rsidR="009B7989" w:rsidRPr="00AA024F" w:rsidRDefault="005F13C0" w:rsidP="00330914">
      <w:pPr>
        <w:rPr>
          <w:sz w:val="24"/>
          <w:szCs w:val="22"/>
        </w:rPr>
      </w:pPr>
      <w:r>
        <w:rPr>
          <w:sz w:val="24"/>
          <w:szCs w:val="22"/>
        </w:rPr>
        <w:t>Example {</w:t>
      </w:r>
      <w:proofErr w:type="spellStart"/>
      <w:r>
        <w:rPr>
          <w:sz w:val="24"/>
          <w:szCs w:val="22"/>
        </w:rPr>
        <w:t>egreg</w:t>
      </w:r>
      <w:proofErr w:type="spellEnd"/>
      <w:r>
        <w:rPr>
          <w:sz w:val="24"/>
          <w:szCs w:val="22"/>
        </w:rPr>
        <w:t xml:space="preserve"> table format}</w:t>
      </w:r>
    </w:p>
    <w:sectPr w:rsidR="009B7989" w:rsidRPr="00AA024F" w:rsidSect="008A466B">
      <w:headerReference w:type="default" r:id="rId8"/>
      <w:footerReference w:type="default" r:id="rId9"/>
      <w:pgSz w:w="11907" w:h="16839"/>
      <w:pgMar w:top="1418" w:right="1418" w:bottom="1418" w:left="1418" w:header="851" w:footer="624"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CD48" w14:textId="77777777" w:rsidR="00013ED8" w:rsidRDefault="00013ED8" w:rsidP="003C6426">
      <w:pPr>
        <w:spacing w:after="0"/>
      </w:pPr>
      <w:r>
        <w:separator/>
      </w:r>
    </w:p>
  </w:endnote>
  <w:endnote w:type="continuationSeparator" w:id="0">
    <w:p w14:paraId="28009072" w14:textId="77777777" w:rsidR="00013ED8" w:rsidRDefault="00013ED8" w:rsidP="003C64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tham Medium">
    <w:altName w:val="Calibri"/>
    <w:panose1 w:val="00000000000000000000"/>
    <w:charset w:val="00"/>
    <w:family w:val="swiss"/>
    <w:notTrueType/>
    <w:pitch w:val="default"/>
    <w:sig w:usb0="00000003" w:usb1="00000000" w:usb2="00000000" w:usb3="00000000" w:csb0="00000001" w:csb1="00000000"/>
  </w:font>
  <w:font w:name="TrebuchetMS">
    <w:altName w:val="Yu Gothic"/>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895506401"/>
      <w:docPartObj>
        <w:docPartGallery w:val="Page Numbers (Bottom of Page)"/>
        <w:docPartUnique/>
      </w:docPartObj>
    </w:sdtPr>
    <w:sdtEndPr>
      <w:rPr>
        <w:rFonts w:asciiTheme="minorBidi" w:hAnsiTheme="minorBidi"/>
        <w:sz w:val="20"/>
        <w:szCs w:val="18"/>
      </w:rPr>
    </w:sdtEndPr>
    <w:sdtContent>
      <w:p w14:paraId="03B03103" w14:textId="76D11A92" w:rsidR="00E57327" w:rsidRDefault="00E57327" w:rsidP="00E336CE">
        <w:pPr>
          <w:pStyle w:val="Nagwek"/>
        </w:pPr>
        <w:r>
          <w:rPr>
            <w:noProof/>
            <w:lang w:val="pl-PL" w:eastAsia="pl-PL"/>
          </w:rPr>
          <mc:AlternateContent>
            <mc:Choice Requires="wpg">
              <w:drawing>
                <wp:anchor distT="0" distB="0" distL="114300" distR="114300" simplePos="0" relativeHeight="251661824" behindDoc="0" locked="0" layoutInCell="1" allowOverlap="1" wp14:anchorId="2F1B98B1" wp14:editId="19562773">
                  <wp:simplePos x="0" y="0"/>
                  <wp:positionH relativeFrom="margin">
                    <wp:posOffset>-90805</wp:posOffset>
                  </wp:positionH>
                  <wp:positionV relativeFrom="paragraph">
                    <wp:posOffset>15875</wp:posOffset>
                  </wp:positionV>
                  <wp:extent cx="1588770" cy="707390"/>
                  <wp:effectExtent l="0" t="0" r="0" b="0"/>
                  <wp:wrapSquare wrapText="bothSides"/>
                  <wp:docPr id="27" name="Grupa 27"/>
                  <wp:cNvGraphicFramePr/>
                  <a:graphic xmlns:a="http://schemas.openxmlformats.org/drawingml/2006/main">
                    <a:graphicData uri="http://schemas.microsoft.com/office/word/2010/wordprocessingGroup">
                      <wpg:wgp>
                        <wpg:cNvGrpSpPr/>
                        <wpg:grpSpPr>
                          <a:xfrm>
                            <a:off x="0" y="0"/>
                            <a:ext cx="1588770" cy="707390"/>
                            <a:chOff x="-105312" y="-224308"/>
                            <a:chExt cx="1775652" cy="791542"/>
                          </a:xfrm>
                        </wpg:grpSpPr>
                        <wps:wsp>
                          <wps:cNvPr id="28" name="Pole tekstowe 2"/>
                          <wps:cNvSpPr txBox="1">
                            <a:spLocks noChangeArrowheads="1"/>
                          </wps:cNvSpPr>
                          <wps:spPr bwMode="auto">
                            <a:xfrm>
                              <a:off x="-105312" y="-224308"/>
                              <a:ext cx="1756073" cy="791542"/>
                            </a:xfrm>
                            <a:prstGeom prst="rect">
                              <a:avLst/>
                            </a:prstGeom>
                            <a:noFill/>
                            <a:ln w="9525">
                              <a:noFill/>
                              <a:miter lim="800000"/>
                              <a:headEnd/>
                              <a:tailEnd/>
                            </a:ln>
                          </wps:spPr>
                          <wps:txbx>
                            <w:txbxContent>
                              <w:p w14:paraId="3A308AA5" w14:textId="77777777" w:rsidR="00E57327" w:rsidRDefault="00E57327" w:rsidP="00330914">
                                <w:pPr>
                                  <w:jc w:val="left"/>
                                  <w:rPr>
                                    <w:rFonts w:asciiTheme="minorBidi" w:hAnsiTheme="minorBidi"/>
                                    <w:sz w:val="20"/>
                                    <w:lang w:val="en-US"/>
                                  </w:rPr>
                                </w:pPr>
                                <w:r w:rsidRPr="009F32FE">
                                  <w:rPr>
                                    <w:rFonts w:asciiTheme="minorBidi" w:hAnsiTheme="minorBidi"/>
                                    <w:sz w:val="20"/>
                                    <w:lang w:val="en-US"/>
                                  </w:rPr>
                                  <w:t xml:space="preserve">Fund </w:t>
                                </w:r>
                                <w:r>
                                  <w:rPr>
                                    <w:rFonts w:asciiTheme="minorBidi" w:hAnsiTheme="minorBidi"/>
                                    <w:sz w:val="20"/>
                                    <w:lang w:val="en-US"/>
                                  </w:rPr>
                                  <w:t xml:space="preserve">operated by: </w:t>
                                </w:r>
                              </w:p>
                              <w:p w14:paraId="7343AFEF" w14:textId="77777777" w:rsidR="00E57327" w:rsidRDefault="00E57327" w:rsidP="00330914">
                                <w:pPr>
                                  <w:jc w:val="left"/>
                                  <w:rPr>
                                    <w:rFonts w:asciiTheme="minorBidi" w:hAnsiTheme="minorBidi"/>
                                    <w:sz w:val="20"/>
                                    <w:lang w:val="en-US"/>
                                  </w:rPr>
                                </w:pPr>
                              </w:p>
                              <w:p w14:paraId="06C1556B" w14:textId="77777777" w:rsidR="00E57327" w:rsidRPr="009F32FE" w:rsidRDefault="00E57327" w:rsidP="00330914">
                                <w:pPr>
                                  <w:jc w:val="left"/>
                                  <w:rPr>
                                    <w:rFonts w:asciiTheme="minorBidi" w:hAnsiTheme="minorBidi"/>
                                    <w:sz w:val="20"/>
                                    <w:lang w:val="en-US"/>
                                  </w:rPr>
                                </w:pPr>
                              </w:p>
                            </w:txbxContent>
                          </wps:txbx>
                          <wps:bodyPr rot="0" vert="horz" wrap="square" lIns="91440" tIns="45720" rIns="91440" bIns="45720" anchor="ctr" anchorCtr="0">
                            <a:noAutofit/>
                          </wps:bodyPr>
                        </wps:wsp>
                        <pic:pic xmlns:pic="http://schemas.openxmlformats.org/drawingml/2006/picture">
                          <pic:nvPicPr>
                            <pic:cNvPr id="29" name="Obraz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 y="76200"/>
                              <a:ext cx="856414" cy="390525"/>
                            </a:xfrm>
                            <a:prstGeom prst="rect">
                              <a:avLst/>
                            </a:prstGeom>
                          </pic:spPr>
                        </pic:pic>
                        <pic:pic xmlns:pic="http://schemas.openxmlformats.org/drawingml/2006/picture">
                          <pic:nvPicPr>
                            <pic:cNvPr id="31" name="Obraz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71506" y="76200"/>
                              <a:ext cx="698834" cy="390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1B98B1" id="Grupa 27" o:spid="_x0000_s1026" style="position:absolute;left:0;text-align:left;margin-left:-7.15pt;margin-top:1.25pt;width:125.1pt;height:55.7pt;z-index:251661824;mso-position-horizontal-relative:margin;mso-width-relative:margin;mso-height-relative:margin" coordorigin="-1053,-2243" coordsize="17756,7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">
                  <v:shapetype id="_x0000_t202" coordsize="21600,21600" o:spt="202" path="m,l,21600r21600,l21600,xe">
                    <v:stroke joinstyle="miter"/>
                    <v:path gradientshapeok="t" o:connecttype="rect"/>
                  </v:shapetype>
                  <v:shape id="Pole tekstowe 2" o:spid="_x0000_s1027" type="#_x0000_t202" style="position:absolute;left:-1053;top:-2243;width:17560;height:7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textbox>
                      <w:txbxContent>
                        <w:p w14:paraId="3A308AA5" w14:textId="77777777" w:rsidR="00E57327" w:rsidRDefault="00E57327" w:rsidP="00330914">
                          <w:pPr>
                            <w:jc w:val="left"/>
                            <w:rPr>
                              <w:rFonts w:asciiTheme="minorBidi" w:hAnsiTheme="minorBidi"/>
                              <w:sz w:val="20"/>
                              <w:lang w:val="en-US"/>
                            </w:rPr>
                          </w:pPr>
                          <w:r w:rsidRPr="009F32FE">
                            <w:rPr>
                              <w:rFonts w:asciiTheme="minorBidi" w:hAnsiTheme="minorBidi"/>
                              <w:sz w:val="20"/>
                              <w:lang w:val="en-US"/>
                            </w:rPr>
                            <w:t xml:space="preserve">Fund </w:t>
                          </w:r>
                          <w:r>
                            <w:rPr>
                              <w:rFonts w:asciiTheme="minorBidi" w:hAnsiTheme="minorBidi"/>
                              <w:sz w:val="20"/>
                              <w:lang w:val="en-US"/>
                            </w:rPr>
                            <w:t xml:space="preserve">operated by: </w:t>
                          </w:r>
                        </w:p>
                        <w:p w14:paraId="7343AFEF" w14:textId="77777777" w:rsidR="00E57327" w:rsidRDefault="00E57327" w:rsidP="00330914">
                          <w:pPr>
                            <w:jc w:val="left"/>
                            <w:rPr>
                              <w:rFonts w:asciiTheme="minorBidi" w:hAnsiTheme="minorBidi"/>
                              <w:sz w:val="20"/>
                              <w:lang w:val="en-US"/>
                            </w:rPr>
                          </w:pPr>
                        </w:p>
                        <w:p w14:paraId="06C1556B" w14:textId="77777777" w:rsidR="00E57327" w:rsidRPr="009F32FE" w:rsidRDefault="00E57327" w:rsidP="00330914">
                          <w:pPr>
                            <w:jc w:val="left"/>
                            <w:rPr>
                              <w:rFonts w:asciiTheme="minorBidi" w:hAnsiTheme="minorBidi"/>
                              <w:sz w:val="20"/>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9" o:spid="_x0000_s1028" type="#_x0000_t75" style="position:absolute;top:762;width:8564;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">
                    <v:imagedata r:id="rId3" o:title=""/>
                  </v:shape>
                  <v:shape id="Obraz 31" o:spid="_x0000_s1029" type="#_x0000_t75" style="position:absolute;left:9715;top:762;width:6988;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">
                    <v:imagedata r:id="rId4" o:title=""/>
                  </v:shape>
                  <w10:wrap type="square" anchorx="margin"/>
                </v:group>
              </w:pict>
            </mc:Fallback>
          </mc:AlternateContent>
        </w:r>
      </w:p>
      <w:p w14:paraId="2F54A7A3" w14:textId="69455E90" w:rsidR="00E57327" w:rsidRDefault="00E57327" w:rsidP="00E336CE">
        <w:pPr>
          <w:pStyle w:val="Nagwek"/>
          <w:rPr>
            <w:rFonts w:asciiTheme="minorBidi" w:hAnsiTheme="minorBidi"/>
            <w:sz w:val="20"/>
            <w:szCs w:val="18"/>
          </w:rPr>
        </w:pPr>
      </w:p>
      <w:p w14:paraId="038EBC06" w14:textId="4A95427E" w:rsidR="00E57327" w:rsidRPr="008A466B" w:rsidRDefault="00E57327" w:rsidP="00E336CE">
        <w:pPr>
          <w:pStyle w:val="Stopka"/>
          <w:tabs>
            <w:tab w:val="left" w:pos="495"/>
          </w:tabs>
          <w:rPr>
            <w:rFonts w:asciiTheme="minorBidi" w:hAnsiTheme="minorBidi"/>
            <w:sz w:val="20"/>
            <w:szCs w:val="18"/>
          </w:rPr>
        </w:pPr>
        <w:r w:rsidRPr="008A466B">
          <w:rPr>
            <w:rFonts w:asciiTheme="minorBidi" w:hAnsiTheme="minorBidi"/>
            <w:sz w:val="20"/>
            <w:szCs w:val="18"/>
          </w:rPr>
          <w:tab/>
        </w:r>
        <w:r w:rsidRPr="008A466B">
          <w:rPr>
            <w:rFonts w:asciiTheme="minorBidi" w:hAnsiTheme="minorBidi"/>
            <w:sz w:val="20"/>
            <w:szCs w:val="18"/>
          </w:rPr>
          <w:tab/>
        </w:r>
        <w:r w:rsidRPr="008A466B">
          <w:rPr>
            <w:rFonts w:asciiTheme="minorBidi" w:hAnsiTheme="minorBidi"/>
            <w:sz w:val="20"/>
            <w:szCs w:val="18"/>
          </w:rPr>
          <w:tab/>
        </w:r>
        <w:r w:rsidRPr="008A466B">
          <w:rPr>
            <w:rFonts w:asciiTheme="minorBidi" w:hAnsiTheme="minorBidi"/>
            <w:sz w:val="20"/>
            <w:szCs w:val="18"/>
          </w:rPr>
          <w:fldChar w:fldCharType="begin"/>
        </w:r>
        <w:r w:rsidRPr="008A466B">
          <w:rPr>
            <w:rFonts w:asciiTheme="minorBidi" w:hAnsiTheme="minorBidi"/>
            <w:sz w:val="20"/>
            <w:szCs w:val="18"/>
          </w:rPr>
          <w:instrText xml:space="preserve"> PAGE   \* MERGEFORMAT </w:instrText>
        </w:r>
        <w:r w:rsidRPr="008A466B">
          <w:rPr>
            <w:rFonts w:asciiTheme="minorBidi" w:hAnsiTheme="minorBidi"/>
            <w:sz w:val="20"/>
            <w:szCs w:val="18"/>
          </w:rPr>
          <w:fldChar w:fldCharType="separate"/>
        </w:r>
        <w:r>
          <w:rPr>
            <w:rFonts w:asciiTheme="minorBidi" w:hAnsiTheme="minorBidi"/>
            <w:noProof/>
            <w:sz w:val="20"/>
            <w:szCs w:val="18"/>
          </w:rPr>
          <w:t>2</w:t>
        </w:r>
        <w:r w:rsidRPr="008A466B">
          <w:rPr>
            <w:rFonts w:asciiTheme="minorBidi" w:hAnsiTheme="minorBidi"/>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11F0" w14:textId="77777777" w:rsidR="00013ED8" w:rsidRDefault="00013ED8" w:rsidP="003C6426">
      <w:pPr>
        <w:spacing w:after="0"/>
      </w:pPr>
      <w:r>
        <w:separator/>
      </w:r>
    </w:p>
  </w:footnote>
  <w:footnote w:type="continuationSeparator" w:id="0">
    <w:p w14:paraId="02EE5F31" w14:textId="77777777" w:rsidR="00013ED8" w:rsidRDefault="00013ED8" w:rsidP="003C64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EF34" w14:textId="355C3727" w:rsidR="00E57327" w:rsidRDefault="00E57327" w:rsidP="00336A39">
    <w:pPr>
      <w:pStyle w:val="Nagwek"/>
    </w:pPr>
    <w:r>
      <w:rPr>
        <w:noProof/>
        <w:lang w:val="pl-PL" w:eastAsia="pl-PL"/>
      </w:rPr>
      <w:drawing>
        <wp:anchor distT="0" distB="0" distL="114300" distR="114300" simplePos="0" relativeHeight="251659776" behindDoc="1" locked="0" layoutInCell="1" allowOverlap="1" wp14:anchorId="617EE093" wp14:editId="63617AEE">
          <wp:simplePos x="0" y="0"/>
          <wp:positionH relativeFrom="margin">
            <wp:align>center</wp:align>
          </wp:positionH>
          <wp:positionV relativeFrom="margin">
            <wp:posOffset>-779145</wp:posOffset>
          </wp:positionV>
          <wp:extent cx="5760085" cy="592455"/>
          <wp:effectExtent l="0" t="0" r="0" b="0"/>
          <wp:wrapThrough wrapText="bothSides">
            <wp:wrapPolygon edited="0">
              <wp:start x="2429" y="0"/>
              <wp:lineTo x="0" y="4862"/>
              <wp:lineTo x="0" y="20836"/>
              <wp:lineTo x="1357" y="20836"/>
              <wp:lineTo x="20145" y="20836"/>
              <wp:lineTo x="21502" y="20836"/>
              <wp:lineTo x="21502" y="11113"/>
              <wp:lineTo x="20288" y="11113"/>
              <wp:lineTo x="21502" y="7640"/>
              <wp:lineTo x="21502" y="1389"/>
              <wp:lineTo x="3000" y="0"/>
              <wp:lineTo x="24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and-Norway_grants_A4-standard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592455"/>
                  </a:xfrm>
                  <a:prstGeom prst="rect">
                    <a:avLst/>
                  </a:prstGeom>
                </pic:spPr>
              </pic:pic>
            </a:graphicData>
          </a:graphic>
          <wp14:sizeRelH relativeFrom="page">
            <wp14:pctWidth>0</wp14:pctWidth>
          </wp14:sizeRelH>
          <wp14:sizeRelV relativeFrom="page">
            <wp14:pctHeight>0</wp14:pctHeight>
          </wp14:sizeRelV>
        </wp:anchor>
      </w:drawing>
    </w:r>
  </w:p>
  <w:p w14:paraId="6B9CF78D" w14:textId="77777777" w:rsidR="00E57327" w:rsidRDefault="00E57327"/>
  <w:p w14:paraId="0BD0F507" w14:textId="77777777" w:rsidR="00E57327" w:rsidRDefault="00E573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76C5B0"/>
    <w:lvl w:ilvl="0">
      <w:start w:val="1"/>
      <w:numFmt w:val="decimal"/>
      <w:pStyle w:val="Listanumerowana"/>
      <w:lvlText w:val="%1."/>
      <w:lvlJc w:val="left"/>
      <w:pPr>
        <w:tabs>
          <w:tab w:val="num" w:pos="360"/>
        </w:tabs>
        <w:ind w:left="360" w:hanging="360"/>
      </w:pPr>
    </w:lvl>
  </w:abstractNum>
  <w:abstractNum w:abstractNumId="1" w15:restartNumberingAfterBreak="0">
    <w:nsid w:val="003822E4"/>
    <w:multiLevelType w:val="hybridMultilevel"/>
    <w:tmpl w:val="366C1A62"/>
    <w:lvl w:ilvl="0" w:tplc="2632D064">
      <w:start w:val="1"/>
      <w:numFmt w:val="decimal"/>
      <w:lvlText w:val="%1)"/>
      <w:lvlJc w:val="left"/>
      <w:pPr>
        <w:ind w:left="720" w:hanging="360"/>
      </w:pPr>
      <w:rPr>
        <w:rFonts w:asciiTheme="minorHAnsi" w:hAnsiTheme="minorHAnsi" w:cstheme="minorBidi"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812B9D"/>
    <w:multiLevelType w:val="hybridMultilevel"/>
    <w:tmpl w:val="CE4E06A4"/>
    <w:lvl w:ilvl="0" w:tplc="0415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6A13"/>
    <w:multiLevelType w:val="multilevel"/>
    <w:tmpl w:val="6A86051E"/>
    <w:styleLink w:val="Annex"/>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9"/>
      <w:numFmt w:val="upperRoman"/>
      <w:lvlText w:val="%5."/>
      <w:lvlJc w:val="left"/>
      <w:pPr>
        <w:ind w:left="3960"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762737"/>
    <w:multiLevelType w:val="hybridMultilevel"/>
    <w:tmpl w:val="4C1C66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453A2"/>
    <w:multiLevelType w:val="hybridMultilevel"/>
    <w:tmpl w:val="55C6F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F14E2"/>
    <w:multiLevelType w:val="hybridMultilevel"/>
    <w:tmpl w:val="527E12E6"/>
    <w:lvl w:ilvl="0" w:tplc="4BB241B6">
      <w:start w:val="1"/>
      <w:numFmt w:val="decimal"/>
      <w:lvlText w:val="%1)"/>
      <w:lvlJc w:val="left"/>
      <w:pPr>
        <w:ind w:left="360" w:hanging="360"/>
      </w:pPr>
      <w:rPr>
        <w:i w:val="0"/>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BC0602"/>
    <w:multiLevelType w:val="multilevel"/>
    <w:tmpl w:val="434E6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9"/>
      <w:numFmt w:val="upperRoman"/>
      <w:pStyle w:val="Nagwek1"/>
      <w:lvlText w:val="%5."/>
      <w:lvlJc w:val="left"/>
      <w:pPr>
        <w:ind w:left="1146"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21432A"/>
    <w:multiLevelType w:val="hybridMultilevel"/>
    <w:tmpl w:val="C6B24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013ED0"/>
    <w:multiLevelType w:val="hybridMultilevel"/>
    <w:tmpl w:val="F6AE326A"/>
    <w:lvl w:ilvl="0" w:tplc="9678E998">
      <w:start w:val="1"/>
      <w:numFmt w:val="bullet"/>
      <w:pStyle w:val="Paragraph"/>
      <w:lvlText w:val=""/>
      <w:lvlJc w:val="left"/>
      <w:pPr>
        <w:ind w:left="72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541F1"/>
    <w:multiLevelType w:val="hybridMultilevel"/>
    <w:tmpl w:val="08EA7550"/>
    <w:lvl w:ilvl="0" w:tplc="0809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6470809"/>
    <w:multiLevelType w:val="hybridMultilevel"/>
    <w:tmpl w:val="CF48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A781A"/>
    <w:multiLevelType w:val="hybridMultilevel"/>
    <w:tmpl w:val="92FA27DE"/>
    <w:lvl w:ilvl="0" w:tplc="F738EA54">
      <w:start w:val="1"/>
      <w:numFmt w:val="bullet"/>
      <w:pStyle w:val="Bullet1"/>
      <w:lvlText w:val=""/>
      <w:lvlJc w:val="left"/>
      <w:pPr>
        <w:tabs>
          <w:tab w:val="num" w:pos="1152"/>
        </w:tabs>
        <w:ind w:left="1152" w:hanging="432"/>
      </w:pPr>
      <w:rPr>
        <w:rFonts w:ascii="Wingdings" w:hAnsi="Wingdings" w:hint="default"/>
        <w:color w:val="7686C2"/>
        <w:sz w:val="20"/>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D19CF"/>
    <w:multiLevelType w:val="hybridMultilevel"/>
    <w:tmpl w:val="F2765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1344D1"/>
    <w:multiLevelType w:val="hybridMultilevel"/>
    <w:tmpl w:val="7C345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FE62B8"/>
    <w:multiLevelType w:val="singleLevel"/>
    <w:tmpl w:val="2CB2EF1E"/>
    <w:lvl w:ilvl="0">
      <w:start w:val="1"/>
      <w:numFmt w:val="decimal"/>
      <w:pStyle w:val="Paragraphnumber"/>
      <w:lvlText w:val="%1"/>
      <w:lvlJc w:val="left"/>
      <w:pPr>
        <w:tabs>
          <w:tab w:val="num" w:pos="612"/>
        </w:tabs>
        <w:ind w:left="612" w:hanging="432"/>
      </w:pPr>
      <w:rPr>
        <w:rFonts w:ascii="Arial Bold" w:hAnsi="Arial Bold" w:hint="default"/>
        <w:b/>
        <w:i w:val="0"/>
        <w:strike w:val="0"/>
        <w:dstrike w:val="0"/>
        <w:color w:val="7686C2"/>
        <w:sz w:val="20"/>
        <w:u w:val="none"/>
        <w:effect w:val="none"/>
      </w:rPr>
    </w:lvl>
  </w:abstractNum>
  <w:abstractNum w:abstractNumId="16" w15:restartNumberingAfterBreak="0">
    <w:nsid w:val="5EF400A5"/>
    <w:multiLevelType w:val="hybridMultilevel"/>
    <w:tmpl w:val="CD10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8D2E7E"/>
    <w:multiLevelType w:val="multilevel"/>
    <w:tmpl w:val="3878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9"/>
      <w:numFmt w:val="upperRoman"/>
      <w:lvlText w:val="%5."/>
      <w:lvlJc w:val="left"/>
      <w:pPr>
        <w:ind w:left="3960" w:hanging="720"/>
      </w:pPr>
      <w:rPr>
        <w:rFonts w:hint="default"/>
      </w:rPr>
    </w:lvl>
    <w:lvl w:ilvl="5">
      <w:start w:val="1"/>
      <w:numFmt w:val="decimal"/>
      <w:pStyle w:val="EPLAnnex"/>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E91536"/>
    <w:multiLevelType w:val="hybridMultilevel"/>
    <w:tmpl w:val="7BE6CAE0"/>
    <w:lvl w:ilvl="0" w:tplc="AA6A3A26">
      <w:start w:val="1"/>
      <w:numFmt w:val="bullet"/>
      <w:pStyle w:val="Tablebullet1"/>
      <w:lvlText w:val=""/>
      <w:lvlJc w:val="left"/>
      <w:pPr>
        <w:tabs>
          <w:tab w:val="num" w:pos="360"/>
        </w:tabs>
        <w:ind w:left="374" w:hanging="360"/>
      </w:pPr>
      <w:rPr>
        <w:rFonts w:ascii="Wingdings" w:hAnsi="Wingdings" w:hint="default"/>
        <w:caps w:val="0"/>
        <w:strike w:val="0"/>
        <w:dstrike w:val="0"/>
        <w:vanish w:val="0"/>
        <w:color w:val="5D689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80693"/>
    <w:multiLevelType w:val="hybridMultilevel"/>
    <w:tmpl w:val="ABD23384"/>
    <w:lvl w:ilvl="0" w:tplc="0415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0" w15:restartNumberingAfterBreak="0">
    <w:nsid w:val="76846D5C"/>
    <w:multiLevelType w:val="hybridMultilevel"/>
    <w:tmpl w:val="7E6A4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8675C11"/>
    <w:multiLevelType w:val="hybridMultilevel"/>
    <w:tmpl w:val="626C2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112565"/>
    <w:multiLevelType w:val="hybridMultilevel"/>
    <w:tmpl w:val="913AFD46"/>
    <w:lvl w:ilvl="0" w:tplc="E850EC74">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FB3CA4"/>
    <w:multiLevelType w:val="hybridMultilevel"/>
    <w:tmpl w:val="A08A67B0"/>
    <w:lvl w:ilvl="0" w:tplc="CD1E8D5A">
      <w:start w:val="1"/>
      <w:numFmt w:val="bullet"/>
      <w:lvlText w:val="o"/>
      <w:lvlJc w:val="left"/>
      <w:pPr>
        <w:ind w:left="720" w:hanging="360"/>
      </w:pPr>
      <w:rPr>
        <w:rFonts w:ascii="Courier New" w:hAnsi="Courier New" w:cs="Courier New" w:hint="default"/>
        <w:color w:val="17365D" w:themeColor="text2" w:themeShade="BF"/>
        <w:sz w:val="20"/>
        <w:szCs w:val="20"/>
      </w:rPr>
    </w:lvl>
    <w:lvl w:ilvl="1" w:tplc="3EF84178">
      <w:numFmt w:val="bullet"/>
      <w:lvlText w:val="•"/>
      <w:lvlJc w:val="left"/>
      <w:pPr>
        <w:ind w:left="1785" w:hanging="705"/>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41AE0"/>
    <w:multiLevelType w:val="hybridMultilevel"/>
    <w:tmpl w:val="71CE6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2F159D"/>
    <w:multiLevelType w:val="hybridMultilevel"/>
    <w:tmpl w:val="99B07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9"/>
  </w:num>
  <w:num w:numId="3">
    <w:abstractNumId w:val="12"/>
  </w:num>
  <w:num w:numId="4">
    <w:abstractNumId w:val="18"/>
  </w:num>
  <w:num w:numId="5">
    <w:abstractNumId w:val="3"/>
  </w:num>
  <w:num w:numId="6">
    <w:abstractNumId w:val="7"/>
  </w:num>
  <w:num w:numId="7">
    <w:abstractNumId w:val="0"/>
  </w:num>
  <w:num w:numId="8">
    <w:abstractNumId w:val="17"/>
  </w:num>
  <w:num w:numId="9">
    <w:abstractNumId w:val="23"/>
  </w:num>
  <w:num w:numId="10">
    <w:abstractNumId w:val="8"/>
  </w:num>
  <w:num w:numId="11">
    <w:abstractNumId w:val="4"/>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6"/>
  </w:num>
  <w:num w:numId="18">
    <w:abstractNumId w:val="10"/>
  </w:num>
  <w:num w:numId="19">
    <w:abstractNumId w:val="13"/>
  </w:num>
  <w:num w:numId="20">
    <w:abstractNumId w:val="25"/>
  </w:num>
  <w:num w:numId="21">
    <w:abstractNumId w:val="20"/>
  </w:num>
  <w:num w:numId="22">
    <w:abstractNumId w:val="16"/>
  </w:num>
  <w:num w:numId="23">
    <w:abstractNumId w:val="11"/>
  </w:num>
  <w:num w:numId="24">
    <w:abstractNumId w:val="5"/>
  </w:num>
  <w:num w:numId="25">
    <w:abstractNumId w:val="1"/>
  </w:num>
  <w:num w:numId="26">
    <w:abstractNumId w:val="21"/>
  </w:num>
  <w:num w:numId="27">
    <w:abstractNumId w:val="19"/>
  </w:num>
  <w:num w:numId="28">
    <w:abstractNumId w:val="24"/>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GrammaticalErrors/>
  <w:proofState w:spelling="clean" w:grammar="clean"/>
  <w:revisionView w:inkAnnotation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09"/>
    <w:rsid w:val="00000E9F"/>
    <w:rsid w:val="000015D6"/>
    <w:rsid w:val="00001F73"/>
    <w:rsid w:val="00002DB6"/>
    <w:rsid w:val="000116D1"/>
    <w:rsid w:val="00012F4D"/>
    <w:rsid w:val="00013ED8"/>
    <w:rsid w:val="00014681"/>
    <w:rsid w:val="00014D1F"/>
    <w:rsid w:val="0001594F"/>
    <w:rsid w:val="00015C29"/>
    <w:rsid w:val="000174A8"/>
    <w:rsid w:val="0001765B"/>
    <w:rsid w:val="00017C99"/>
    <w:rsid w:val="000218A5"/>
    <w:rsid w:val="00023594"/>
    <w:rsid w:val="0002453D"/>
    <w:rsid w:val="00025010"/>
    <w:rsid w:val="000264CE"/>
    <w:rsid w:val="000266A9"/>
    <w:rsid w:val="00026E9D"/>
    <w:rsid w:val="000306CF"/>
    <w:rsid w:val="00031081"/>
    <w:rsid w:val="00031601"/>
    <w:rsid w:val="00032143"/>
    <w:rsid w:val="00032156"/>
    <w:rsid w:val="00033EA2"/>
    <w:rsid w:val="00034340"/>
    <w:rsid w:val="0003492F"/>
    <w:rsid w:val="00036051"/>
    <w:rsid w:val="000435CD"/>
    <w:rsid w:val="000435DD"/>
    <w:rsid w:val="00044A34"/>
    <w:rsid w:val="00044F41"/>
    <w:rsid w:val="000451E3"/>
    <w:rsid w:val="00045409"/>
    <w:rsid w:val="00047B9E"/>
    <w:rsid w:val="00050437"/>
    <w:rsid w:val="000512A5"/>
    <w:rsid w:val="000517CC"/>
    <w:rsid w:val="00051BB6"/>
    <w:rsid w:val="000552B2"/>
    <w:rsid w:val="00060C70"/>
    <w:rsid w:val="0006725B"/>
    <w:rsid w:val="00071299"/>
    <w:rsid w:val="00071EA4"/>
    <w:rsid w:val="0007398C"/>
    <w:rsid w:val="00074B5E"/>
    <w:rsid w:val="0007676F"/>
    <w:rsid w:val="0008198B"/>
    <w:rsid w:val="000842C9"/>
    <w:rsid w:val="000843EB"/>
    <w:rsid w:val="0008456D"/>
    <w:rsid w:val="0008526C"/>
    <w:rsid w:val="00087344"/>
    <w:rsid w:val="00087A06"/>
    <w:rsid w:val="00090B72"/>
    <w:rsid w:val="00091E1C"/>
    <w:rsid w:val="00093349"/>
    <w:rsid w:val="00094F1F"/>
    <w:rsid w:val="00095B35"/>
    <w:rsid w:val="00096155"/>
    <w:rsid w:val="0009794E"/>
    <w:rsid w:val="000A12DB"/>
    <w:rsid w:val="000A34BD"/>
    <w:rsid w:val="000A379D"/>
    <w:rsid w:val="000A3A90"/>
    <w:rsid w:val="000A450C"/>
    <w:rsid w:val="000A71E0"/>
    <w:rsid w:val="000B1968"/>
    <w:rsid w:val="000B230C"/>
    <w:rsid w:val="000B2357"/>
    <w:rsid w:val="000B2488"/>
    <w:rsid w:val="000B25D3"/>
    <w:rsid w:val="000B54B5"/>
    <w:rsid w:val="000B65EA"/>
    <w:rsid w:val="000B7198"/>
    <w:rsid w:val="000C0638"/>
    <w:rsid w:val="000C06DA"/>
    <w:rsid w:val="000C0B81"/>
    <w:rsid w:val="000C1FC5"/>
    <w:rsid w:val="000C294A"/>
    <w:rsid w:val="000C29F3"/>
    <w:rsid w:val="000C2D9A"/>
    <w:rsid w:val="000C3394"/>
    <w:rsid w:val="000C451E"/>
    <w:rsid w:val="000C476F"/>
    <w:rsid w:val="000C542C"/>
    <w:rsid w:val="000C6606"/>
    <w:rsid w:val="000C6F96"/>
    <w:rsid w:val="000D3059"/>
    <w:rsid w:val="000D5C78"/>
    <w:rsid w:val="000D625A"/>
    <w:rsid w:val="000E39B6"/>
    <w:rsid w:val="000E430F"/>
    <w:rsid w:val="000E4C64"/>
    <w:rsid w:val="000F0E09"/>
    <w:rsid w:val="000F1C06"/>
    <w:rsid w:val="000F4B88"/>
    <w:rsid w:val="000F6971"/>
    <w:rsid w:val="000F78EA"/>
    <w:rsid w:val="00100D0F"/>
    <w:rsid w:val="00102E26"/>
    <w:rsid w:val="0010417A"/>
    <w:rsid w:val="001042EB"/>
    <w:rsid w:val="00106097"/>
    <w:rsid w:val="001063B2"/>
    <w:rsid w:val="0011136D"/>
    <w:rsid w:val="00112FCC"/>
    <w:rsid w:val="00115290"/>
    <w:rsid w:val="001162CE"/>
    <w:rsid w:val="001169CC"/>
    <w:rsid w:val="00116FB0"/>
    <w:rsid w:val="0011730D"/>
    <w:rsid w:val="001203CE"/>
    <w:rsid w:val="00120EA8"/>
    <w:rsid w:val="00124822"/>
    <w:rsid w:val="0012526E"/>
    <w:rsid w:val="0012567B"/>
    <w:rsid w:val="00125AD8"/>
    <w:rsid w:val="00126B82"/>
    <w:rsid w:val="00131C17"/>
    <w:rsid w:val="00132C83"/>
    <w:rsid w:val="00132DC8"/>
    <w:rsid w:val="001365C1"/>
    <w:rsid w:val="00136F3E"/>
    <w:rsid w:val="00140927"/>
    <w:rsid w:val="001411D0"/>
    <w:rsid w:val="001412D0"/>
    <w:rsid w:val="00141F50"/>
    <w:rsid w:val="0014618D"/>
    <w:rsid w:val="001473D1"/>
    <w:rsid w:val="0015001B"/>
    <w:rsid w:val="00151442"/>
    <w:rsid w:val="0015344D"/>
    <w:rsid w:val="00153D14"/>
    <w:rsid w:val="001551F3"/>
    <w:rsid w:val="001553BD"/>
    <w:rsid w:val="001613B7"/>
    <w:rsid w:val="00161721"/>
    <w:rsid w:val="00162D17"/>
    <w:rsid w:val="00162E27"/>
    <w:rsid w:val="00165F68"/>
    <w:rsid w:val="0017514F"/>
    <w:rsid w:val="00177C0B"/>
    <w:rsid w:val="001806EB"/>
    <w:rsid w:val="0018301F"/>
    <w:rsid w:val="001837D2"/>
    <w:rsid w:val="00185D6F"/>
    <w:rsid w:val="0018765A"/>
    <w:rsid w:val="00190EB3"/>
    <w:rsid w:val="0019259C"/>
    <w:rsid w:val="00194D7D"/>
    <w:rsid w:val="00194F8A"/>
    <w:rsid w:val="00195945"/>
    <w:rsid w:val="001A006D"/>
    <w:rsid w:val="001A2F23"/>
    <w:rsid w:val="001A3C1D"/>
    <w:rsid w:val="001A44C1"/>
    <w:rsid w:val="001A544F"/>
    <w:rsid w:val="001A7154"/>
    <w:rsid w:val="001B0F91"/>
    <w:rsid w:val="001B10B1"/>
    <w:rsid w:val="001B15E8"/>
    <w:rsid w:val="001B1736"/>
    <w:rsid w:val="001B19DD"/>
    <w:rsid w:val="001B4096"/>
    <w:rsid w:val="001B5707"/>
    <w:rsid w:val="001B5787"/>
    <w:rsid w:val="001B6879"/>
    <w:rsid w:val="001C0F50"/>
    <w:rsid w:val="001C1E80"/>
    <w:rsid w:val="001C41D2"/>
    <w:rsid w:val="001C439F"/>
    <w:rsid w:val="001C6904"/>
    <w:rsid w:val="001C6AE5"/>
    <w:rsid w:val="001C71D1"/>
    <w:rsid w:val="001C78E7"/>
    <w:rsid w:val="001D1F6D"/>
    <w:rsid w:val="001D22CA"/>
    <w:rsid w:val="001D4A85"/>
    <w:rsid w:val="001E0E62"/>
    <w:rsid w:val="001E0F62"/>
    <w:rsid w:val="001E1B94"/>
    <w:rsid w:val="001E3359"/>
    <w:rsid w:val="001E33A1"/>
    <w:rsid w:val="001E4548"/>
    <w:rsid w:val="001E4A65"/>
    <w:rsid w:val="001E557B"/>
    <w:rsid w:val="001E582B"/>
    <w:rsid w:val="001E61F5"/>
    <w:rsid w:val="001E7493"/>
    <w:rsid w:val="001F17E8"/>
    <w:rsid w:val="001F1D5C"/>
    <w:rsid w:val="001F1F87"/>
    <w:rsid w:val="001F28FE"/>
    <w:rsid w:val="001F4E64"/>
    <w:rsid w:val="00200212"/>
    <w:rsid w:val="0020035C"/>
    <w:rsid w:val="00200D0C"/>
    <w:rsid w:val="00205F84"/>
    <w:rsid w:val="00206832"/>
    <w:rsid w:val="00207066"/>
    <w:rsid w:val="002102F6"/>
    <w:rsid w:val="0021253F"/>
    <w:rsid w:val="00213901"/>
    <w:rsid w:val="00213963"/>
    <w:rsid w:val="0021496B"/>
    <w:rsid w:val="002162F3"/>
    <w:rsid w:val="002171ED"/>
    <w:rsid w:val="002208F2"/>
    <w:rsid w:val="00221DD4"/>
    <w:rsid w:val="002223C1"/>
    <w:rsid w:val="00230FAF"/>
    <w:rsid w:val="00230FBB"/>
    <w:rsid w:val="00233993"/>
    <w:rsid w:val="002348FA"/>
    <w:rsid w:val="002353A2"/>
    <w:rsid w:val="00236E65"/>
    <w:rsid w:val="002400C1"/>
    <w:rsid w:val="00241969"/>
    <w:rsid w:val="00241D30"/>
    <w:rsid w:val="002428D8"/>
    <w:rsid w:val="0024353A"/>
    <w:rsid w:val="00244AC7"/>
    <w:rsid w:val="002451BA"/>
    <w:rsid w:val="00247304"/>
    <w:rsid w:val="0025002D"/>
    <w:rsid w:val="002507AD"/>
    <w:rsid w:val="00257CEE"/>
    <w:rsid w:val="00260C63"/>
    <w:rsid w:val="00261D5E"/>
    <w:rsid w:val="00264299"/>
    <w:rsid w:val="002649B5"/>
    <w:rsid w:val="00264C5C"/>
    <w:rsid w:val="00271105"/>
    <w:rsid w:val="00271764"/>
    <w:rsid w:val="002738CF"/>
    <w:rsid w:val="00276BF6"/>
    <w:rsid w:val="002777E5"/>
    <w:rsid w:val="00280D48"/>
    <w:rsid w:val="00281648"/>
    <w:rsid w:val="00282378"/>
    <w:rsid w:val="002839AB"/>
    <w:rsid w:val="002845E4"/>
    <w:rsid w:val="002855E0"/>
    <w:rsid w:val="00292477"/>
    <w:rsid w:val="00293F84"/>
    <w:rsid w:val="00294A99"/>
    <w:rsid w:val="00296B6B"/>
    <w:rsid w:val="002A0A4D"/>
    <w:rsid w:val="002A502A"/>
    <w:rsid w:val="002A58F7"/>
    <w:rsid w:val="002A5C4F"/>
    <w:rsid w:val="002A7B83"/>
    <w:rsid w:val="002B0755"/>
    <w:rsid w:val="002B308E"/>
    <w:rsid w:val="002B456B"/>
    <w:rsid w:val="002B5057"/>
    <w:rsid w:val="002B54F7"/>
    <w:rsid w:val="002B5888"/>
    <w:rsid w:val="002C04B1"/>
    <w:rsid w:val="002C1B29"/>
    <w:rsid w:val="002C3B9C"/>
    <w:rsid w:val="002C42DB"/>
    <w:rsid w:val="002C4725"/>
    <w:rsid w:val="002C61C4"/>
    <w:rsid w:val="002C78A1"/>
    <w:rsid w:val="002D0C7C"/>
    <w:rsid w:val="002D1492"/>
    <w:rsid w:val="002D474C"/>
    <w:rsid w:val="002D5026"/>
    <w:rsid w:val="002E4427"/>
    <w:rsid w:val="002E7213"/>
    <w:rsid w:val="002E7E85"/>
    <w:rsid w:val="002F1904"/>
    <w:rsid w:val="002F53DF"/>
    <w:rsid w:val="00300E84"/>
    <w:rsid w:val="0030279B"/>
    <w:rsid w:val="00307031"/>
    <w:rsid w:val="003103A4"/>
    <w:rsid w:val="003119CB"/>
    <w:rsid w:val="0031220E"/>
    <w:rsid w:val="0031290B"/>
    <w:rsid w:val="0031379F"/>
    <w:rsid w:val="003147A2"/>
    <w:rsid w:val="0031524E"/>
    <w:rsid w:val="00316BA3"/>
    <w:rsid w:val="003178BE"/>
    <w:rsid w:val="00322709"/>
    <w:rsid w:val="003241C1"/>
    <w:rsid w:val="0032436D"/>
    <w:rsid w:val="0032581E"/>
    <w:rsid w:val="00326C9B"/>
    <w:rsid w:val="003277F4"/>
    <w:rsid w:val="00330914"/>
    <w:rsid w:val="00336A39"/>
    <w:rsid w:val="0033771B"/>
    <w:rsid w:val="003413DE"/>
    <w:rsid w:val="003447D6"/>
    <w:rsid w:val="0034701B"/>
    <w:rsid w:val="003471E6"/>
    <w:rsid w:val="0034780E"/>
    <w:rsid w:val="00353422"/>
    <w:rsid w:val="00353542"/>
    <w:rsid w:val="003559B9"/>
    <w:rsid w:val="00356E25"/>
    <w:rsid w:val="0035733F"/>
    <w:rsid w:val="00357EAB"/>
    <w:rsid w:val="0036113D"/>
    <w:rsid w:val="003627B7"/>
    <w:rsid w:val="00363273"/>
    <w:rsid w:val="00364A58"/>
    <w:rsid w:val="0036756A"/>
    <w:rsid w:val="00370BED"/>
    <w:rsid w:val="00373D07"/>
    <w:rsid w:val="003762D8"/>
    <w:rsid w:val="0037695B"/>
    <w:rsid w:val="003808EA"/>
    <w:rsid w:val="00382067"/>
    <w:rsid w:val="003833E2"/>
    <w:rsid w:val="00383D96"/>
    <w:rsid w:val="0038788A"/>
    <w:rsid w:val="00387CBE"/>
    <w:rsid w:val="003909E9"/>
    <w:rsid w:val="0039308E"/>
    <w:rsid w:val="00393760"/>
    <w:rsid w:val="00394776"/>
    <w:rsid w:val="003950F0"/>
    <w:rsid w:val="003957BA"/>
    <w:rsid w:val="00396ECE"/>
    <w:rsid w:val="00397888"/>
    <w:rsid w:val="003A293B"/>
    <w:rsid w:val="003A75FF"/>
    <w:rsid w:val="003B5F19"/>
    <w:rsid w:val="003C09B5"/>
    <w:rsid w:val="003C09FF"/>
    <w:rsid w:val="003C1677"/>
    <w:rsid w:val="003C3329"/>
    <w:rsid w:val="003C4192"/>
    <w:rsid w:val="003C6426"/>
    <w:rsid w:val="003D28FB"/>
    <w:rsid w:val="003D2DFC"/>
    <w:rsid w:val="003D517A"/>
    <w:rsid w:val="003D58A1"/>
    <w:rsid w:val="003D68D8"/>
    <w:rsid w:val="003D69BC"/>
    <w:rsid w:val="003D7992"/>
    <w:rsid w:val="003E085E"/>
    <w:rsid w:val="003E4F36"/>
    <w:rsid w:val="003E6146"/>
    <w:rsid w:val="003E6BFC"/>
    <w:rsid w:val="003F1CCB"/>
    <w:rsid w:val="003F5373"/>
    <w:rsid w:val="003F7F79"/>
    <w:rsid w:val="004008A9"/>
    <w:rsid w:val="00401ECE"/>
    <w:rsid w:val="00402468"/>
    <w:rsid w:val="004025A8"/>
    <w:rsid w:val="00403B26"/>
    <w:rsid w:val="00404B00"/>
    <w:rsid w:val="00405C7A"/>
    <w:rsid w:val="00406098"/>
    <w:rsid w:val="00406BE4"/>
    <w:rsid w:val="004103E2"/>
    <w:rsid w:val="004111B1"/>
    <w:rsid w:val="00414579"/>
    <w:rsid w:val="00414E42"/>
    <w:rsid w:val="004152C1"/>
    <w:rsid w:val="00415951"/>
    <w:rsid w:val="00415F9A"/>
    <w:rsid w:val="004173D7"/>
    <w:rsid w:val="004204B9"/>
    <w:rsid w:val="0042159E"/>
    <w:rsid w:val="00422736"/>
    <w:rsid w:val="00423149"/>
    <w:rsid w:val="00424F15"/>
    <w:rsid w:val="00432925"/>
    <w:rsid w:val="004336E9"/>
    <w:rsid w:val="00435247"/>
    <w:rsid w:val="00435845"/>
    <w:rsid w:val="00437DB2"/>
    <w:rsid w:val="00441259"/>
    <w:rsid w:val="0044449B"/>
    <w:rsid w:val="00444FFD"/>
    <w:rsid w:val="00445016"/>
    <w:rsid w:val="004455B3"/>
    <w:rsid w:val="0044668B"/>
    <w:rsid w:val="00446DFF"/>
    <w:rsid w:val="004476F5"/>
    <w:rsid w:val="00451F00"/>
    <w:rsid w:val="00452B96"/>
    <w:rsid w:val="00453F2B"/>
    <w:rsid w:val="00454849"/>
    <w:rsid w:val="004562F8"/>
    <w:rsid w:val="004620FA"/>
    <w:rsid w:val="00462C77"/>
    <w:rsid w:val="00466539"/>
    <w:rsid w:val="00467A13"/>
    <w:rsid w:val="00467CE5"/>
    <w:rsid w:val="004704ED"/>
    <w:rsid w:val="00470A8A"/>
    <w:rsid w:val="004727D7"/>
    <w:rsid w:val="004729FE"/>
    <w:rsid w:val="00472DD8"/>
    <w:rsid w:val="00473436"/>
    <w:rsid w:val="00474019"/>
    <w:rsid w:val="00475552"/>
    <w:rsid w:val="00476336"/>
    <w:rsid w:val="004769A4"/>
    <w:rsid w:val="00485676"/>
    <w:rsid w:val="00490AA4"/>
    <w:rsid w:val="00490AE0"/>
    <w:rsid w:val="00491FF2"/>
    <w:rsid w:val="004927C9"/>
    <w:rsid w:val="00493946"/>
    <w:rsid w:val="0049401C"/>
    <w:rsid w:val="004940CD"/>
    <w:rsid w:val="00495AE6"/>
    <w:rsid w:val="00495C32"/>
    <w:rsid w:val="00496156"/>
    <w:rsid w:val="00496231"/>
    <w:rsid w:val="004A04F2"/>
    <w:rsid w:val="004A2D92"/>
    <w:rsid w:val="004A58D1"/>
    <w:rsid w:val="004B25A1"/>
    <w:rsid w:val="004B27E1"/>
    <w:rsid w:val="004B35AC"/>
    <w:rsid w:val="004B4231"/>
    <w:rsid w:val="004B57EE"/>
    <w:rsid w:val="004B7248"/>
    <w:rsid w:val="004C41D7"/>
    <w:rsid w:val="004C4DEB"/>
    <w:rsid w:val="004C587D"/>
    <w:rsid w:val="004C6778"/>
    <w:rsid w:val="004C6CF3"/>
    <w:rsid w:val="004C75DC"/>
    <w:rsid w:val="004D0590"/>
    <w:rsid w:val="004D1D3B"/>
    <w:rsid w:val="004D3BED"/>
    <w:rsid w:val="004D3D15"/>
    <w:rsid w:val="004D576E"/>
    <w:rsid w:val="004E0217"/>
    <w:rsid w:val="004E0A59"/>
    <w:rsid w:val="004E5045"/>
    <w:rsid w:val="004E798E"/>
    <w:rsid w:val="004F14DA"/>
    <w:rsid w:val="004F2AD4"/>
    <w:rsid w:val="004F3C69"/>
    <w:rsid w:val="004F411B"/>
    <w:rsid w:val="004F513B"/>
    <w:rsid w:val="004F58CB"/>
    <w:rsid w:val="004F6941"/>
    <w:rsid w:val="004F6C96"/>
    <w:rsid w:val="00501996"/>
    <w:rsid w:val="0050255D"/>
    <w:rsid w:val="005031F7"/>
    <w:rsid w:val="005039A6"/>
    <w:rsid w:val="00504215"/>
    <w:rsid w:val="00504C85"/>
    <w:rsid w:val="005102F0"/>
    <w:rsid w:val="00510820"/>
    <w:rsid w:val="00511B28"/>
    <w:rsid w:val="00513E67"/>
    <w:rsid w:val="00514E47"/>
    <w:rsid w:val="0051517D"/>
    <w:rsid w:val="00520D66"/>
    <w:rsid w:val="00521145"/>
    <w:rsid w:val="00521291"/>
    <w:rsid w:val="00521F2F"/>
    <w:rsid w:val="005229DE"/>
    <w:rsid w:val="0052499B"/>
    <w:rsid w:val="00527816"/>
    <w:rsid w:val="005278B9"/>
    <w:rsid w:val="00533773"/>
    <w:rsid w:val="00533EDA"/>
    <w:rsid w:val="005351FC"/>
    <w:rsid w:val="00535D2C"/>
    <w:rsid w:val="00535E52"/>
    <w:rsid w:val="00537D9C"/>
    <w:rsid w:val="005406CB"/>
    <w:rsid w:val="005438B9"/>
    <w:rsid w:val="00545BDB"/>
    <w:rsid w:val="005473C9"/>
    <w:rsid w:val="00550F6F"/>
    <w:rsid w:val="00551ECE"/>
    <w:rsid w:val="0056100E"/>
    <w:rsid w:val="00561AFE"/>
    <w:rsid w:val="00562B70"/>
    <w:rsid w:val="00562E3B"/>
    <w:rsid w:val="00562F74"/>
    <w:rsid w:val="00563629"/>
    <w:rsid w:val="0056546A"/>
    <w:rsid w:val="00565D2F"/>
    <w:rsid w:val="005667E7"/>
    <w:rsid w:val="005674C6"/>
    <w:rsid w:val="00573461"/>
    <w:rsid w:val="00573A67"/>
    <w:rsid w:val="00577653"/>
    <w:rsid w:val="005816E9"/>
    <w:rsid w:val="00581EFC"/>
    <w:rsid w:val="00583E5F"/>
    <w:rsid w:val="0058477F"/>
    <w:rsid w:val="00584ED6"/>
    <w:rsid w:val="00585548"/>
    <w:rsid w:val="00585986"/>
    <w:rsid w:val="00585A5D"/>
    <w:rsid w:val="00590EB0"/>
    <w:rsid w:val="005921BE"/>
    <w:rsid w:val="00592E17"/>
    <w:rsid w:val="00594D30"/>
    <w:rsid w:val="005969FE"/>
    <w:rsid w:val="00596E9E"/>
    <w:rsid w:val="005A1142"/>
    <w:rsid w:val="005A199C"/>
    <w:rsid w:val="005A280E"/>
    <w:rsid w:val="005A2F12"/>
    <w:rsid w:val="005A4F23"/>
    <w:rsid w:val="005B09DC"/>
    <w:rsid w:val="005B3EFE"/>
    <w:rsid w:val="005B59D2"/>
    <w:rsid w:val="005C0B39"/>
    <w:rsid w:val="005C1033"/>
    <w:rsid w:val="005C1A2C"/>
    <w:rsid w:val="005C252C"/>
    <w:rsid w:val="005C396C"/>
    <w:rsid w:val="005C3C43"/>
    <w:rsid w:val="005C41A9"/>
    <w:rsid w:val="005C4C65"/>
    <w:rsid w:val="005C5358"/>
    <w:rsid w:val="005C5807"/>
    <w:rsid w:val="005C5C0C"/>
    <w:rsid w:val="005C6FEB"/>
    <w:rsid w:val="005D0222"/>
    <w:rsid w:val="005D1715"/>
    <w:rsid w:val="005D1759"/>
    <w:rsid w:val="005D34F1"/>
    <w:rsid w:val="005D45E5"/>
    <w:rsid w:val="005D626A"/>
    <w:rsid w:val="005D6392"/>
    <w:rsid w:val="005D6661"/>
    <w:rsid w:val="005E020C"/>
    <w:rsid w:val="005E190F"/>
    <w:rsid w:val="005E21A7"/>
    <w:rsid w:val="005E2D67"/>
    <w:rsid w:val="005E2F93"/>
    <w:rsid w:val="005E486D"/>
    <w:rsid w:val="005E5267"/>
    <w:rsid w:val="005E5D70"/>
    <w:rsid w:val="005E64D4"/>
    <w:rsid w:val="005E75FC"/>
    <w:rsid w:val="005E79C5"/>
    <w:rsid w:val="005F13C0"/>
    <w:rsid w:val="005F2F13"/>
    <w:rsid w:val="005F5B01"/>
    <w:rsid w:val="005F63E2"/>
    <w:rsid w:val="0060050D"/>
    <w:rsid w:val="00601219"/>
    <w:rsid w:val="006013F6"/>
    <w:rsid w:val="00603EED"/>
    <w:rsid w:val="00610188"/>
    <w:rsid w:val="00610431"/>
    <w:rsid w:val="00610F7A"/>
    <w:rsid w:val="00612171"/>
    <w:rsid w:val="00613012"/>
    <w:rsid w:val="00613FC9"/>
    <w:rsid w:val="00621B1D"/>
    <w:rsid w:val="00622E59"/>
    <w:rsid w:val="006245E7"/>
    <w:rsid w:val="00624A06"/>
    <w:rsid w:val="00626C76"/>
    <w:rsid w:val="00631C0C"/>
    <w:rsid w:val="00632F47"/>
    <w:rsid w:val="00633829"/>
    <w:rsid w:val="00634FAB"/>
    <w:rsid w:val="00635CB3"/>
    <w:rsid w:val="00636139"/>
    <w:rsid w:val="0063739A"/>
    <w:rsid w:val="00643FAA"/>
    <w:rsid w:val="00643FD9"/>
    <w:rsid w:val="00644590"/>
    <w:rsid w:val="0064642C"/>
    <w:rsid w:val="00646651"/>
    <w:rsid w:val="00646A19"/>
    <w:rsid w:val="00646FA0"/>
    <w:rsid w:val="00647A7F"/>
    <w:rsid w:val="006526D4"/>
    <w:rsid w:val="00654AC9"/>
    <w:rsid w:val="00655A8F"/>
    <w:rsid w:val="0065641A"/>
    <w:rsid w:val="006568AF"/>
    <w:rsid w:val="006568F0"/>
    <w:rsid w:val="0065760B"/>
    <w:rsid w:val="00661EA8"/>
    <w:rsid w:val="006622DB"/>
    <w:rsid w:val="00663F2E"/>
    <w:rsid w:val="00667B9C"/>
    <w:rsid w:val="00667F77"/>
    <w:rsid w:val="00671B59"/>
    <w:rsid w:val="00675C85"/>
    <w:rsid w:val="0067706C"/>
    <w:rsid w:val="006773A3"/>
    <w:rsid w:val="00677D45"/>
    <w:rsid w:val="006837D3"/>
    <w:rsid w:val="00684463"/>
    <w:rsid w:val="00684892"/>
    <w:rsid w:val="00684C34"/>
    <w:rsid w:val="006853D0"/>
    <w:rsid w:val="006854B1"/>
    <w:rsid w:val="00690942"/>
    <w:rsid w:val="00693AA8"/>
    <w:rsid w:val="00694DD4"/>
    <w:rsid w:val="0069745E"/>
    <w:rsid w:val="006977F7"/>
    <w:rsid w:val="00697E6C"/>
    <w:rsid w:val="006A1168"/>
    <w:rsid w:val="006A1988"/>
    <w:rsid w:val="006A2583"/>
    <w:rsid w:val="006A4AA9"/>
    <w:rsid w:val="006A5E27"/>
    <w:rsid w:val="006B093F"/>
    <w:rsid w:val="006B09DF"/>
    <w:rsid w:val="006B13E0"/>
    <w:rsid w:val="006B1B17"/>
    <w:rsid w:val="006B3B6E"/>
    <w:rsid w:val="006B5D36"/>
    <w:rsid w:val="006C0B03"/>
    <w:rsid w:val="006C1C09"/>
    <w:rsid w:val="006C42ED"/>
    <w:rsid w:val="006C4C93"/>
    <w:rsid w:val="006C51E8"/>
    <w:rsid w:val="006D2DA4"/>
    <w:rsid w:val="006D3D86"/>
    <w:rsid w:val="006D4728"/>
    <w:rsid w:val="006E0243"/>
    <w:rsid w:val="006E0BDE"/>
    <w:rsid w:val="006E2D21"/>
    <w:rsid w:val="006E34A0"/>
    <w:rsid w:val="006E40A7"/>
    <w:rsid w:val="006E6919"/>
    <w:rsid w:val="006E7DF0"/>
    <w:rsid w:val="006F0F0B"/>
    <w:rsid w:val="006F204A"/>
    <w:rsid w:val="006F3F26"/>
    <w:rsid w:val="006F3F78"/>
    <w:rsid w:val="006F596E"/>
    <w:rsid w:val="006F5DAE"/>
    <w:rsid w:val="006F6CDB"/>
    <w:rsid w:val="006F7350"/>
    <w:rsid w:val="00700778"/>
    <w:rsid w:val="00700D40"/>
    <w:rsid w:val="00701DB2"/>
    <w:rsid w:val="00702FEF"/>
    <w:rsid w:val="007031F5"/>
    <w:rsid w:val="0070637C"/>
    <w:rsid w:val="00710154"/>
    <w:rsid w:val="00710F7C"/>
    <w:rsid w:val="00713643"/>
    <w:rsid w:val="00713897"/>
    <w:rsid w:val="00713BA2"/>
    <w:rsid w:val="0071701E"/>
    <w:rsid w:val="007201A0"/>
    <w:rsid w:val="0072049F"/>
    <w:rsid w:val="00720CBD"/>
    <w:rsid w:val="007217DD"/>
    <w:rsid w:val="0072522F"/>
    <w:rsid w:val="00725616"/>
    <w:rsid w:val="00727327"/>
    <w:rsid w:val="007309AA"/>
    <w:rsid w:val="0073391F"/>
    <w:rsid w:val="00735616"/>
    <w:rsid w:val="00736F6E"/>
    <w:rsid w:val="00737DBB"/>
    <w:rsid w:val="00742EE9"/>
    <w:rsid w:val="00743848"/>
    <w:rsid w:val="00744514"/>
    <w:rsid w:val="00744FF9"/>
    <w:rsid w:val="007455A0"/>
    <w:rsid w:val="0074660A"/>
    <w:rsid w:val="00746B62"/>
    <w:rsid w:val="00747239"/>
    <w:rsid w:val="0074776C"/>
    <w:rsid w:val="00750CB5"/>
    <w:rsid w:val="0075758A"/>
    <w:rsid w:val="00761633"/>
    <w:rsid w:val="00761643"/>
    <w:rsid w:val="007617FB"/>
    <w:rsid w:val="00763E20"/>
    <w:rsid w:val="0076409D"/>
    <w:rsid w:val="0076485B"/>
    <w:rsid w:val="00767286"/>
    <w:rsid w:val="00771C73"/>
    <w:rsid w:val="00771F5C"/>
    <w:rsid w:val="00772013"/>
    <w:rsid w:val="00773264"/>
    <w:rsid w:val="00773300"/>
    <w:rsid w:val="007740A8"/>
    <w:rsid w:val="00776416"/>
    <w:rsid w:val="0077783B"/>
    <w:rsid w:val="00777872"/>
    <w:rsid w:val="007779E9"/>
    <w:rsid w:val="007817E2"/>
    <w:rsid w:val="00782166"/>
    <w:rsid w:val="00785DD3"/>
    <w:rsid w:val="007864A7"/>
    <w:rsid w:val="007951D8"/>
    <w:rsid w:val="00795EF5"/>
    <w:rsid w:val="00795F2D"/>
    <w:rsid w:val="00796432"/>
    <w:rsid w:val="00797864"/>
    <w:rsid w:val="007A0C9B"/>
    <w:rsid w:val="007A301F"/>
    <w:rsid w:val="007A3755"/>
    <w:rsid w:val="007A5370"/>
    <w:rsid w:val="007A577C"/>
    <w:rsid w:val="007A5F43"/>
    <w:rsid w:val="007B0143"/>
    <w:rsid w:val="007B0C18"/>
    <w:rsid w:val="007B1253"/>
    <w:rsid w:val="007B2439"/>
    <w:rsid w:val="007B2CB6"/>
    <w:rsid w:val="007B31C4"/>
    <w:rsid w:val="007B3D73"/>
    <w:rsid w:val="007B593C"/>
    <w:rsid w:val="007C2B15"/>
    <w:rsid w:val="007C4975"/>
    <w:rsid w:val="007C4F2A"/>
    <w:rsid w:val="007C5A27"/>
    <w:rsid w:val="007C71F4"/>
    <w:rsid w:val="007C7ACD"/>
    <w:rsid w:val="007C7D0A"/>
    <w:rsid w:val="007D1460"/>
    <w:rsid w:val="007D30E8"/>
    <w:rsid w:val="007D461C"/>
    <w:rsid w:val="007D56D9"/>
    <w:rsid w:val="007D7AD6"/>
    <w:rsid w:val="007E2D0D"/>
    <w:rsid w:val="007E5053"/>
    <w:rsid w:val="007E5ADE"/>
    <w:rsid w:val="007F03BB"/>
    <w:rsid w:val="007F0F4F"/>
    <w:rsid w:val="007F2B96"/>
    <w:rsid w:val="007F59D3"/>
    <w:rsid w:val="007F73AD"/>
    <w:rsid w:val="007F7DF3"/>
    <w:rsid w:val="00800026"/>
    <w:rsid w:val="00800366"/>
    <w:rsid w:val="00801517"/>
    <w:rsid w:val="008031A2"/>
    <w:rsid w:val="008045F9"/>
    <w:rsid w:val="008057F7"/>
    <w:rsid w:val="00806BCF"/>
    <w:rsid w:val="0080799F"/>
    <w:rsid w:val="008131B0"/>
    <w:rsid w:val="0081326D"/>
    <w:rsid w:val="0081379C"/>
    <w:rsid w:val="00813A00"/>
    <w:rsid w:val="00814767"/>
    <w:rsid w:val="008147A1"/>
    <w:rsid w:val="008178C1"/>
    <w:rsid w:val="00820139"/>
    <w:rsid w:val="00820604"/>
    <w:rsid w:val="008221B2"/>
    <w:rsid w:val="0082254E"/>
    <w:rsid w:val="00823A3A"/>
    <w:rsid w:val="008242E8"/>
    <w:rsid w:val="00824D23"/>
    <w:rsid w:val="0082761E"/>
    <w:rsid w:val="008310C5"/>
    <w:rsid w:val="00831758"/>
    <w:rsid w:val="0083201D"/>
    <w:rsid w:val="00832B78"/>
    <w:rsid w:val="00832D9D"/>
    <w:rsid w:val="00833214"/>
    <w:rsid w:val="008350E1"/>
    <w:rsid w:val="0083528E"/>
    <w:rsid w:val="00841A60"/>
    <w:rsid w:val="0084201E"/>
    <w:rsid w:val="00842350"/>
    <w:rsid w:val="00844939"/>
    <w:rsid w:val="00844E23"/>
    <w:rsid w:val="00845E9C"/>
    <w:rsid w:val="00847653"/>
    <w:rsid w:val="008500EE"/>
    <w:rsid w:val="00853F95"/>
    <w:rsid w:val="00857185"/>
    <w:rsid w:val="008573F7"/>
    <w:rsid w:val="008600CD"/>
    <w:rsid w:val="0086112F"/>
    <w:rsid w:val="00861281"/>
    <w:rsid w:val="00863679"/>
    <w:rsid w:val="00866270"/>
    <w:rsid w:val="00866898"/>
    <w:rsid w:val="008713AF"/>
    <w:rsid w:val="00873B35"/>
    <w:rsid w:val="00874948"/>
    <w:rsid w:val="00877064"/>
    <w:rsid w:val="0088085B"/>
    <w:rsid w:val="00882332"/>
    <w:rsid w:val="00884086"/>
    <w:rsid w:val="008851D6"/>
    <w:rsid w:val="00885E95"/>
    <w:rsid w:val="008873FC"/>
    <w:rsid w:val="00891B7D"/>
    <w:rsid w:val="008924A2"/>
    <w:rsid w:val="00896A41"/>
    <w:rsid w:val="008979FB"/>
    <w:rsid w:val="00897E7C"/>
    <w:rsid w:val="008A07E5"/>
    <w:rsid w:val="008A1D98"/>
    <w:rsid w:val="008A1F8C"/>
    <w:rsid w:val="008A21CF"/>
    <w:rsid w:val="008A3F85"/>
    <w:rsid w:val="008A466B"/>
    <w:rsid w:val="008A47C3"/>
    <w:rsid w:val="008A526E"/>
    <w:rsid w:val="008A713F"/>
    <w:rsid w:val="008A7F57"/>
    <w:rsid w:val="008B25A2"/>
    <w:rsid w:val="008B636C"/>
    <w:rsid w:val="008B65F2"/>
    <w:rsid w:val="008C05B4"/>
    <w:rsid w:val="008C3002"/>
    <w:rsid w:val="008C6013"/>
    <w:rsid w:val="008D42B2"/>
    <w:rsid w:val="008D52F8"/>
    <w:rsid w:val="008D5787"/>
    <w:rsid w:val="008D6054"/>
    <w:rsid w:val="008D6D84"/>
    <w:rsid w:val="008E2B92"/>
    <w:rsid w:val="008E3DF0"/>
    <w:rsid w:val="008E4A25"/>
    <w:rsid w:val="008E6CB4"/>
    <w:rsid w:val="008E71E1"/>
    <w:rsid w:val="008F12EF"/>
    <w:rsid w:val="008F1381"/>
    <w:rsid w:val="008F18F7"/>
    <w:rsid w:val="008F4E10"/>
    <w:rsid w:val="008F55F0"/>
    <w:rsid w:val="008F7614"/>
    <w:rsid w:val="008F7ED7"/>
    <w:rsid w:val="009003FE"/>
    <w:rsid w:val="00901C30"/>
    <w:rsid w:val="00901DEE"/>
    <w:rsid w:val="00903DC4"/>
    <w:rsid w:val="00905E45"/>
    <w:rsid w:val="009062DC"/>
    <w:rsid w:val="00907EA1"/>
    <w:rsid w:val="00911FBC"/>
    <w:rsid w:val="00913FDE"/>
    <w:rsid w:val="009143D2"/>
    <w:rsid w:val="00914C7F"/>
    <w:rsid w:val="0091620E"/>
    <w:rsid w:val="00916DD7"/>
    <w:rsid w:val="00924FE0"/>
    <w:rsid w:val="009261D0"/>
    <w:rsid w:val="00930550"/>
    <w:rsid w:val="00931EB9"/>
    <w:rsid w:val="00932CF3"/>
    <w:rsid w:val="009355E6"/>
    <w:rsid w:val="00935EAF"/>
    <w:rsid w:val="00936C4E"/>
    <w:rsid w:val="00941F3B"/>
    <w:rsid w:val="00942986"/>
    <w:rsid w:val="00942D98"/>
    <w:rsid w:val="00945035"/>
    <w:rsid w:val="00945389"/>
    <w:rsid w:val="0094554D"/>
    <w:rsid w:val="00945BF3"/>
    <w:rsid w:val="00945C15"/>
    <w:rsid w:val="00946AF3"/>
    <w:rsid w:val="0094709D"/>
    <w:rsid w:val="00951B24"/>
    <w:rsid w:val="00952559"/>
    <w:rsid w:val="0095796F"/>
    <w:rsid w:val="009604B1"/>
    <w:rsid w:val="00961A2A"/>
    <w:rsid w:val="00961EC6"/>
    <w:rsid w:val="009632C0"/>
    <w:rsid w:val="009638DF"/>
    <w:rsid w:val="009642FB"/>
    <w:rsid w:val="00964869"/>
    <w:rsid w:val="0096611F"/>
    <w:rsid w:val="00967E53"/>
    <w:rsid w:val="00970F04"/>
    <w:rsid w:val="0097145A"/>
    <w:rsid w:val="0097241D"/>
    <w:rsid w:val="00972AA2"/>
    <w:rsid w:val="0097749C"/>
    <w:rsid w:val="00981F31"/>
    <w:rsid w:val="009829BE"/>
    <w:rsid w:val="00983A05"/>
    <w:rsid w:val="00983E96"/>
    <w:rsid w:val="00985EF6"/>
    <w:rsid w:val="009870E1"/>
    <w:rsid w:val="00987504"/>
    <w:rsid w:val="0099057E"/>
    <w:rsid w:val="00993A52"/>
    <w:rsid w:val="00993D36"/>
    <w:rsid w:val="00993FEB"/>
    <w:rsid w:val="009950C7"/>
    <w:rsid w:val="00996244"/>
    <w:rsid w:val="00997919"/>
    <w:rsid w:val="009A02F4"/>
    <w:rsid w:val="009A1CF3"/>
    <w:rsid w:val="009A3186"/>
    <w:rsid w:val="009A3D94"/>
    <w:rsid w:val="009A3ED3"/>
    <w:rsid w:val="009A4BE9"/>
    <w:rsid w:val="009A4DB3"/>
    <w:rsid w:val="009A6722"/>
    <w:rsid w:val="009A7259"/>
    <w:rsid w:val="009B0630"/>
    <w:rsid w:val="009B1C8E"/>
    <w:rsid w:val="009B1DF1"/>
    <w:rsid w:val="009B2F89"/>
    <w:rsid w:val="009B4540"/>
    <w:rsid w:val="009B4A00"/>
    <w:rsid w:val="009B50C4"/>
    <w:rsid w:val="009B6F4B"/>
    <w:rsid w:val="009B7989"/>
    <w:rsid w:val="009B7D6D"/>
    <w:rsid w:val="009C0479"/>
    <w:rsid w:val="009C07C6"/>
    <w:rsid w:val="009C58B1"/>
    <w:rsid w:val="009C6AE4"/>
    <w:rsid w:val="009C7057"/>
    <w:rsid w:val="009D176E"/>
    <w:rsid w:val="009D22C4"/>
    <w:rsid w:val="009D3C23"/>
    <w:rsid w:val="009D3E50"/>
    <w:rsid w:val="009D49EC"/>
    <w:rsid w:val="009D52C3"/>
    <w:rsid w:val="009D772C"/>
    <w:rsid w:val="009E0CED"/>
    <w:rsid w:val="009E13B5"/>
    <w:rsid w:val="009E4AE3"/>
    <w:rsid w:val="009E5071"/>
    <w:rsid w:val="009E5481"/>
    <w:rsid w:val="009E6DFD"/>
    <w:rsid w:val="009F1C63"/>
    <w:rsid w:val="009F1E66"/>
    <w:rsid w:val="009F3BF8"/>
    <w:rsid w:val="009F443A"/>
    <w:rsid w:val="009F476E"/>
    <w:rsid w:val="009F53E0"/>
    <w:rsid w:val="009F5970"/>
    <w:rsid w:val="009F6192"/>
    <w:rsid w:val="00A015C2"/>
    <w:rsid w:val="00A01C31"/>
    <w:rsid w:val="00A0327C"/>
    <w:rsid w:val="00A105B5"/>
    <w:rsid w:val="00A107A9"/>
    <w:rsid w:val="00A113DF"/>
    <w:rsid w:val="00A11711"/>
    <w:rsid w:val="00A14AB8"/>
    <w:rsid w:val="00A156B1"/>
    <w:rsid w:val="00A159EF"/>
    <w:rsid w:val="00A16926"/>
    <w:rsid w:val="00A172AF"/>
    <w:rsid w:val="00A17CA0"/>
    <w:rsid w:val="00A20A19"/>
    <w:rsid w:val="00A2400E"/>
    <w:rsid w:val="00A25234"/>
    <w:rsid w:val="00A255BE"/>
    <w:rsid w:val="00A265E6"/>
    <w:rsid w:val="00A27A68"/>
    <w:rsid w:val="00A31323"/>
    <w:rsid w:val="00A31F23"/>
    <w:rsid w:val="00A32438"/>
    <w:rsid w:val="00A33046"/>
    <w:rsid w:val="00A33E53"/>
    <w:rsid w:val="00A36291"/>
    <w:rsid w:val="00A36F0A"/>
    <w:rsid w:val="00A375CB"/>
    <w:rsid w:val="00A407B4"/>
    <w:rsid w:val="00A41621"/>
    <w:rsid w:val="00A41BD3"/>
    <w:rsid w:val="00A42564"/>
    <w:rsid w:val="00A4363D"/>
    <w:rsid w:val="00A46C4A"/>
    <w:rsid w:val="00A503C3"/>
    <w:rsid w:val="00A5361A"/>
    <w:rsid w:val="00A53B0D"/>
    <w:rsid w:val="00A55048"/>
    <w:rsid w:val="00A62303"/>
    <w:rsid w:val="00A63EB9"/>
    <w:rsid w:val="00A640E6"/>
    <w:rsid w:val="00A64FAD"/>
    <w:rsid w:val="00A656C7"/>
    <w:rsid w:val="00A65F8E"/>
    <w:rsid w:val="00A67DB1"/>
    <w:rsid w:val="00A7373D"/>
    <w:rsid w:val="00A750AA"/>
    <w:rsid w:val="00A75358"/>
    <w:rsid w:val="00A819D5"/>
    <w:rsid w:val="00A823D5"/>
    <w:rsid w:val="00A83742"/>
    <w:rsid w:val="00A84DC1"/>
    <w:rsid w:val="00A85B71"/>
    <w:rsid w:val="00A86BB3"/>
    <w:rsid w:val="00A8747E"/>
    <w:rsid w:val="00A87E88"/>
    <w:rsid w:val="00A90A19"/>
    <w:rsid w:val="00A911F5"/>
    <w:rsid w:val="00A912CC"/>
    <w:rsid w:val="00A92C0D"/>
    <w:rsid w:val="00A975FF"/>
    <w:rsid w:val="00AA024F"/>
    <w:rsid w:val="00AA1001"/>
    <w:rsid w:val="00AA1DC8"/>
    <w:rsid w:val="00AA3F5F"/>
    <w:rsid w:val="00AA5690"/>
    <w:rsid w:val="00AB14EE"/>
    <w:rsid w:val="00AB3FA9"/>
    <w:rsid w:val="00AB4439"/>
    <w:rsid w:val="00AB650E"/>
    <w:rsid w:val="00AC311C"/>
    <w:rsid w:val="00AC4B1D"/>
    <w:rsid w:val="00AC7813"/>
    <w:rsid w:val="00AD1231"/>
    <w:rsid w:val="00AD13B1"/>
    <w:rsid w:val="00AD1991"/>
    <w:rsid w:val="00AD1D66"/>
    <w:rsid w:val="00AD1FEB"/>
    <w:rsid w:val="00AD56FC"/>
    <w:rsid w:val="00AE0B76"/>
    <w:rsid w:val="00AE229B"/>
    <w:rsid w:val="00AE7CC6"/>
    <w:rsid w:val="00AE7D92"/>
    <w:rsid w:val="00AF0D53"/>
    <w:rsid w:val="00AF120D"/>
    <w:rsid w:val="00AF28C6"/>
    <w:rsid w:val="00AF3230"/>
    <w:rsid w:val="00AF4520"/>
    <w:rsid w:val="00AF4883"/>
    <w:rsid w:val="00AF68E1"/>
    <w:rsid w:val="00AF6DED"/>
    <w:rsid w:val="00B00026"/>
    <w:rsid w:val="00B05050"/>
    <w:rsid w:val="00B052B4"/>
    <w:rsid w:val="00B11D14"/>
    <w:rsid w:val="00B13628"/>
    <w:rsid w:val="00B136F0"/>
    <w:rsid w:val="00B141FB"/>
    <w:rsid w:val="00B14BBC"/>
    <w:rsid w:val="00B163AA"/>
    <w:rsid w:val="00B21138"/>
    <w:rsid w:val="00B21A16"/>
    <w:rsid w:val="00B22627"/>
    <w:rsid w:val="00B22FC4"/>
    <w:rsid w:val="00B23CB5"/>
    <w:rsid w:val="00B3041F"/>
    <w:rsid w:val="00B321CA"/>
    <w:rsid w:val="00B34F26"/>
    <w:rsid w:val="00B34FE1"/>
    <w:rsid w:val="00B35B8E"/>
    <w:rsid w:val="00B37618"/>
    <w:rsid w:val="00B37888"/>
    <w:rsid w:val="00B4160E"/>
    <w:rsid w:val="00B47358"/>
    <w:rsid w:val="00B509A0"/>
    <w:rsid w:val="00B538EA"/>
    <w:rsid w:val="00B5412D"/>
    <w:rsid w:val="00B566BD"/>
    <w:rsid w:val="00B61C27"/>
    <w:rsid w:val="00B671E4"/>
    <w:rsid w:val="00B71AD7"/>
    <w:rsid w:val="00B73A7A"/>
    <w:rsid w:val="00B752EA"/>
    <w:rsid w:val="00B758BC"/>
    <w:rsid w:val="00B7694E"/>
    <w:rsid w:val="00B80A98"/>
    <w:rsid w:val="00B8157C"/>
    <w:rsid w:val="00B82065"/>
    <w:rsid w:val="00B83062"/>
    <w:rsid w:val="00B8376B"/>
    <w:rsid w:val="00B86E65"/>
    <w:rsid w:val="00B9406E"/>
    <w:rsid w:val="00B95117"/>
    <w:rsid w:val="00B9636E"/>
    <w:rsid w:val="00B96403"/>
    <w:rsid w:val="00BA1650"/>
    <w:rsid w:val="00BA5DC1"/>
    <w:rsid w:val="00BB00CB"/>
    <w:rsid w:val="00BB0424"/>
    <w:rsid w:val="00BB0B10"/>
    <w:rsid w:val="00BB0EB7"/>
    <w:rsid w:val="00BB387D"/>
    <w:rsid w:val="00BB4F1D"/>
    <w:rsid w:val="00BB4F30"/>
    <w:rsid w:val="00BB77C5"/>
    <w:rsid w:val="00BB7F7E"/>
    <w:rsid w:val="00BC0E4A"/>
    <w:rsid w:val="00BD1173"/>
    <w:rsid w:val="00BD166E"/>
    <w:rsid w:val="00BD31C0"/>
    <w:rsid w:val="00BD4B2C"/>
    <w:rsid w:val="00BD656A"/>
    <w:rsid w:val="00BD7795"/>
    <w:rsid w:val="00BE08B0"/>
    <w:rsid w:val="00BE10A4"/>
    <w:rsid w:val="00BE114A"/>
    <w:rsid w:val="00BE14A0"/>
    <w:rsid w:val="00BE24D9"/>
    <w:rsid w:val="00BE5D9B"/>
    <w:rsid w:val="00BE6D16"/>
    <w:rsid w:val="00BE6F14"/>
    <w:rsid w:val="00BF2054"/>
    <w:rsid w:val="00BF2213"/>
    <w:rsid w:val="00BF4E29"/>
    <w:rsid w:val="00BF54C6"/>
    <w:rsid w:val="00BF55C7"/>
    <w:rsid w:val="00BF572F"/>
    <w:rsid w:val="00BF61A1"/>
    <w:rsid w:val="00C00205"/>
    <w:rsid w:val="00C02371"/>
    <w:rsid w:val="00C027E6"/>
    <w:rsid w:val="00C0294E"/>
    <w:rsid w:val="00C0470E"/>
    <w:rsid w:val="00C0486B"/>
    <w:rsid w:val="00C071DF"/>
    <w:rsid w:val="00C100F2"/>
    <w:rsid w:val="00C10E97"/>
    <w:rsid w:val="00C152DB"/>
    <w:rsid w:val="00C17058"/>
    <w:rsid w:val="00C20E30"/>
    <w:rsid w:val="00C21F65"/>
    <w:rsid w:val="00C23251"/>
    <w:rsid w:val="00C25654"/>
    <w:rsid w:val="00C26037"/>
    <w:rsid w:val="00C2660E"/>
    <w:rsid w:val="00C274A8"/>
    <w:rsid w:val="00C30704"/>
    <w:rsid w:val="00C31BA5"/>
    <w:rsid w:val="00C35879"/>
    <w:rsid w:val="00C35B11"/>
    <w:rsid w:val="00C404EF"/>
    <w:rsid w:val="00C40AB6"/>
    <w:rsid w:val="00C4127A"/>
    <w:rsid w:val="00C42067"/>
    <w:rsid w:val="00C4215C"/>
    <w:rsid w:val="00C4278C"/>
    <w:rsid w:val="00C438FC"/>
    <w:rsid w:val="00C43A05"/>
    <w:rsid w:val="00C44C00"/>
    <w:rsid w:val="00C4522C"/>
    <w:rsid w:val="00C45783"/>
    <w:rsid w:val="00C51F5D"/>
    <w:rsid w:val="00C56598"/>
    <w:rsid w:val="00C5794A"/>
    <w:rsid w:val="00C57CB9"/>
    <w:rsid w:val="00C61124"/>
    <w:rsid w:val="00C6378F"/>
    <w:rsid w:val="00C6549F"/>
    <w:rsid w:val="00C66D3F"/>
    <w:rsid w:val="00C67E83"/>
    <w:rsid w:val="00C701D7"/>
    <w:rsid w:val="00C71FB1"/>
    <w:rsid w:val="00C75784"/>
    <w:rsid w:val="00C75947"/>
    <w:rsid w:val="00C76A06"/>
    <w:rsid w:val="00C7739F"/>
    <w:rsid w:val="00C77A46"/>
    <w:rsid w:val="00C8134B"/>
    <w:rsid w:val="00C84982"/>
    <w:rsid w:val="00C8541A"/>
    <w:rsid w:val="00C904AD"/>
    <w:rsid w:val="00C91B03"/>
    <w:rsid w:val="00C931E2"/>
    <w:rsid w:val="00C95F0B"/>
    <w:rsid w:val="00C971C1"/>
    <w:rsid w:val="00CB3721"/>
    <w:rsid w:val="00CB4A57"/>
    <w:rsid w:val="00CB59C0"/>
    <w:rsid w:val="00CB791B"/>
    <w:rsid w:val="00CB7979"/>
    <w:rsid w:val="00CC12B9"/>
    <w:rsid w:val="00CC1787"/>
    <w:rsid w:val="00CC22EC"/>
    <w:rsid w:val="00CC2819"/>
    <w:rsid w:val="00CC28D2"/>
    <w:rsid w:val="00CC2B44"/>
    <w:rsid w:val="00CC2FCD"/>
    <w:rsid w:val="00CC342F"/>
    <w:rsid w:val="00CC3A24"/>
    <w:rsid w:val="00CC4C62"/>
    <w:rsid w:val="00CC4EF1"/>
    <w:rsid w:val="00CC68AE"/>
    <w:rsid w:val="00CC7AEE"/>
    <w:rsid w:val="00CC7DD8"/>
    <w:rsid w:val="00CD392E"/>
    <w:rsid w:val="00CD5616"/>
    <w:rsid w:val="00CE0A01"/>
    <w:rsid w:val="00CE12EA"/>
    <w:rsid w:val="00CE16B7"/>
    <w:rsid w:val="00CE2DFA"/>
    <w:rsid w:val="00CE49D2"/>
    <w:rsid w:val="00CE6036"/>
    <w:rsid w:val="00CE76C0"/>
    <w:rsid w:val="00CF0675"/>
    <w:rsid w:val="00CF189A"/>
    <w:rsid w:val="00CF1B38"/>
    <w:rsid w:val="00CF292C"/>
    <w:rsid w:val="00CF32B9"/>
    <w:rsid w:val="00CF3569"/>
    <w:rsid w:val="00D00052"/>
    <w:rsid w:val="00D00260"/>
    <w:rsid w:val="00D00932"/>
    <w:rsid w:val="00D01095"/>
    <w:rsid w:val="00D02F20"/>
    <w:rsid w:val="00D02F9F"/>
    <w:rsid w:val="00D04F8B"/>
    <w:rsid w:val="00D05E28"/>
    <w:rsid w:val="00D07404"/>
    <w:rsid w:val="00D108E3"/>
    <w:rsid w:val="00D11BFC"/>
    <w:rsid w:val="00D14C38"/>
    <w:rsid w:val="00D155A3"/>
    <w:rsid w:val="00D17452"/>
    <w:rsid w:val="00D21042"/>
    <w:rsid w:val="00D2313A"/>
    <w:rsid w:val="00D243E5"/>
    <w:rsid w:val="00D245BB"/>
    <w:rsid w:val="00D24A16"/>
    <w:rsid w:val="00D2517A"/>
    <w:rsid w:val="00D2728E"/>
    <w:rsid w:val="00D276BE"/>
    <w:rsid w:val="00D30ACE"/>
    <w:rsid w:val="00D32A58"/>
    <w:rsid w:val="00D32DAD"/>
    <w:rsid w:val="00D3451B"/>
    <w:rsid w:val="00D4107C"/>
    <w:rsid w:val="00D43020"/>
    <w:rsid w:val="00D44251"/>
    <w:rsid w:val="00D458A1"/>
    <w:rsid w:val="00D45CF3"/>
    <w:rsid w:val="00D517E6"/>
    <w:rsid w:val="00D51A5B"/>
    <w:rsid w:val="00D546D1"/>
    <w:rsid w:val="00D560AC"/>
    <w:rsid w:val="00D56E37"/>
    <w:rsid w:val="00D56FE3"/>
    <w:rsid w:val="00D6113E"/>
    <w:rsid w:val="00D6143E"/>
    <w:rsid w:val="00D6196E"/>
    <w:rsid w:val="00D6240E"/>
    <w:rsid w:val="00D62E75"/>
    <w:rsid w:val="00D647D5"/>
    <w:rsid w:val="00D65968"/>
    <w:rsid w:val="00D659B6"/>
    <w:rsid w:val="00D70F88"/>
    <w:rsid w:val="00D71600"/>
    <w:rsid w:val="00D72B67"/>
    <w:rsid w:val="00D76B92"/>
    <w:rsid w:val="00D778AB"/>
    <w:rsid w:val="00D801FD"/>
    <w:rsid w:val="00D81EC6"/>
    <w:rsid w:val="00D82180"/>
    <w:rsid w:val="00D82998"/>
    <w:rsid w:val="00D82F9A"/>
    <w:rsid w:val="00D846FA"/>
    <w:rsid w:val="00D85048"/>
    <w:rsid w:val="00D85A2B"/>
    <w:rsid w:val="00D87269"/>
    <w:rsid w:val="00D9330E"/>
    <w:rsid w:val="00D938E2"/>
    <w:rsid w:val="00D954CB"/>
    <w:rsid w:val="00D964FA"/>
    <w:rsid w:val="00DA0545"/>
    <w:rsid w:val="00DA2D75"/>
    <w:rsid w:val="00DA7B25"/>
    <w:rsid w:val="00DB0820"/>
    <w:rsid w:val="00DB0959"/>
    <w:rsid w:val="00DB233A"/>
    <w:rsid w:val="00DB5324"/>
    <w:rsid w:val="00DB767B"/>
    <w:rsid w:val="00DB7F8C"/>
    <w:rsid w:val="00DC1AF0"/>
    <w:rsid w:val="00DC31E8"/>
    <w:rsid w:val="00DC325B"/>
    <w:rsid w:val="00DC5855"/>
    <w:rsid w:val="00DC67F7"/>
    <w:rsid w:val="00DC68CE"/>
    <w:rsid w:val="00DC6F58"/>
    <w:rsid w:val="00DD027D"/>
    <w:rsid w:val="00DD07C3"/>
    <w:rsid w:val="00DD1D7A"/>
    <w:rsid w:val="00DD3058"/>
    <w:rsid w:val="00DD3EDC"/>
    <w:rsid w:val="00DD65E1"/>
    <w:rsid w:val="00DD7A04"/>
    <w:rsid w:val="00DD7A75"/>
    <w:rsid w:val="00DE4CEB"/>
    <w:rsid w:val="00DE52AE"/>
    <w:rsid w:val="00DE59E3"/>
    <w:rsid w:val="00DE6012"/>
    <w:rsid w:val="00DE7F02"/>
    <w:rsid w:val="00DF0E0D"/>
    <w:rsid w:val="00DF1B16"/>
    <w:rsid w:val="00DF2D3C"/>
    <w:rsid w:val="00DF316E"/>
    <w:rsid w:val="00DF417A"/>
    <w:rsid w:val="00DF5160"/>
    <w:rsid w:val="00DF6F1D"/>
    <w:rsid w:val="00DF75A2"/>
    <w:rsid w:val="00E00306"/>
    <w:rsid w:val="00E01257"/>
    <w:rsid w:val="00E0185D"/>
    <w:rsid w:val="00E02C8E"/>
    <w:rsid w:val="00E02CEA"/>
    <w:rsid w:val="00E02EE7"/>
    <w:rsid w:val="00E03911"/>
    <w:rsid w:val="00E03EAC"/>
    <w:rsid w:val="00E07EDD"/>
    <w:rsid w:val="00E114AD"/>
    <w:rsid w:val="00E12667"/>
    <w:rsid w:val="00E12F80"/>
    <w:rsid w:val="00E13F5B"/>
    <w:rsid w:val="00E14924"/>
    <w:rsid w:val="00E14C19"/>
    <w:rsid w:val="00E16B3E"/>
    <w:rsid w:val="00E20084"/>
    <w:rsid w:val="00E20122"/>
    <w:rsid w:val="00E21CD2"/>
    <w:rsid w:val="00E25ACA"/>
    <w:rsid w:val="00E26F5C"/>
    <w:rsid w:val="00E278C0"/>
    <w:rsid w:val="00E3063A"/>
    <w:rsid w:val="00E31223"/>
    <w:rsid w:val="00E31BDF"/>
    <w:rsid w:val="00E336CE"/>
    <w:rsid w:val="00E3478E"/>
    <w:rsid w:val="00E34AD5"/>
    <w:rsid w:val="00E34F72"/>
    <w:rsid w:val="00E355C3"/>
    <w:rsid w:val="00E356BE"/>
    <w:rsid w:val="00E42F78"/>
    <w:rsid w:val="00E43A1D"/>
    <w:rsid w:val="00E44B42"/>
    <w:rsid w:val="00E451BD"/>
    <w:rsid w:val="00E456F0"/>
    <w:rsid w:val="00E458F8"/>
    <w:rsid w:val="00E46A68"/>
    <w:rsid w:val="00E4793C"/>
    <w:rsid w:val="00E501BE"/>
    <w:rsid w:val="00E50C0F"/>
    <w:rsid w:val="00E51270"/>
    <w:rsid w:val="00E53C7C"/>
    <w:rsid w:val="00E57327"/>
    <w:rsid w:val="00E576A7"/>
    <w:rsid w:val="00E60063"/>
    <w:rsid w:val="00E600B0"/>
    <w:rsid w:val="00E61A54"/>
    <w:rsid w:val="00E62A3A"/>
    <w:rsid w:val="00E6435E"/>
    <w:rsid w:val="00E70F5A"/>
    <w:rsid w:val="00E716B7"/>
    <w:rsid w:val="00E76505"/>
    <w:rsid w:val="00E778EE"/>
    <w:rsid w:val="00E8025D"/>
    <w:rsid w:val="00E80854"/>
    <w:rsid w:val="00E83640"/>
    <w:rsid w:val="00E84B26"/>
    <w:rsid w:val="00E851D3"/>
    <w:rsid w:val="00E85408"/>
    <w:rsid w:val="00E8731F"/>
    <w:rsid w:val="00E90B26"/>
    <w:rsid w:val="00E90D20"/>
    <w:rsid w:val="00E90DE6"/>
    <w:rsid w:val="00E93108"/>
    <w:rsid w:val="00E9317E"/>
    <w:rsid w:val="00E94311"/>
    <w:rsid w:val="00E95DE1"/>
    <w:rsid w:val="00E977AE"/>
    <w:rsid w:val="00EA10F2"/>
    <w:rsid w:val="00EA1293"/>
    <w:rsid w:val="00EA2F5B"/>
    <w:rsid w:val="00EA48F3"/>
    <w:rsid w:val="00EA4EA9"/>
    <w:rsid w:val="00EA564F"/>
    <w:rsid w:val="00EA6DA0"/>
    <w:rsid w:val="00EB2AD4"/>
    <w:rsid w:val="00EB4645"/>
    <w:rsid w:val="00EB575B"/>
    <w:rsid w:val="00EB616F"/>
    <w:rsid w:val="00EB6715"/>
    <w:rsid w:val="00EC038B"/>
    <w:rsid w:val="00EC284A"/>
    <w:rsid w:val="00EC5B47"/>
    <w:rsid w:val="00EC6448"/>
    <w:rsid w:val="00EC6531"/>
    <w:rsid w:val="00ED1BEF"/>
    <w:rsid w:val="00ED57CD"/>
    <w:rsid w:val="00ED7446"/>
    <w:rsid w:val="00EE18ED"/>
    <w:rsid w:val="00EE3729"/>
    <w:rsid w:val="00EE4545"/>
    <w:rsid w:val="00EE70F8"/>
    <w:rsid w:val="00EF02A8"/>
    <w:rsid w:val="00EF0E4F"/>
    <w:rsid w:val="00EF1204"/>
    <w:rsid w:val="00EF1759"/>
    <w:rsid w:val="00EF2C84"/>
    <w:rsid w:val="00EF323D"/>
    <w:rsid w:val="00EF7EDE"/>
    <w:rsid w:val="00F00456"/>
    <w:rsid w:val="00F01FE9"/>
    <w:rsid w:val="00F039D5"/>
    <w:rsid w:val="00F04530"/>
    <w:rsid w:val="00F04B15"/>
    <w:rsid w:val="00F064D7"/>
    <w:rsid w:val="00F103EE"/>
    <w:rsid w:val="00F127DD"/>
    <w:rsid w:val="00F14875"/>
    <w:rsid w:val="00F16366"/>
    <w:rsid w:val="00F1637A"/>
    <w:rsid w:val="00F1710F"/>
    <w:rsid w:val="00F17F93"/>
    <w:rsid w:val="00F20B37"/>
    <w:rsid w:val="00F20DD0"/>
    <w:rsid w:val="00F2137F"/>
    <w:rsid w:val="00F221AB"/>
    <w:rsid w:val="00F233CF"/>
    <w:rsid w:val="00F23E1A"/>
    <w:rsid w:val="00F24586"/>
    <w:rsid w:val="00F26021"/>
    <w:rsid w:val="00F31967"/>
    <w:rsid w:val="00F32117"/>
    <w:rsid w:val="00F41403"/>
    <w:rsid w:val="00F416D5"/>
    <w:rsid w:val="00F43374"/>
    <w:rsid w:val="00F43820"/>
    <w:rsid w:val="00F45F4B"/>
    <w:rsid w:val="00F45F5E"/>
    <w:rsid w:val="00F46778"/>
    <w:rsid w:val="00F47292"/>
    <w:rsid w:val="00F478B1"/>
    <w:rsid w:val="00F50034"/>
    <w:rsid w:val="00F5248E"/>
    <w:rsid w:val="00F5331D"/>
    <w:rsid w:val="00F561CD"/>
    <w:rsid w:val="00F57AF4"/>
    <w:rsid w:val="00F62AAA"/>
    <w:rsid w:val="00F633E0"/>
    <w:rsid w:val="00F63478"/>
    <w:rsid w:val="00F63FD2"/>
    <w:rsid w:val="00F66CC5"/>
    <w:rsid w:val="00F678F1"/>
    <w:rsid w:val="00F67B6E"/>
    <w:rsid w:val="00F731A4"/>
    <w:rsid w:val="00F74FCC"/>
    <w:rsid w:val="00F8118B"/>
    <w:rsid w:val="00F81611"/>
    <w:rsid w:val="00F81A44"/>
    <w:rsid w:val="00F82366"/>
    <w:rsid w:val="00F82CAE"/>
    <w:rsid w:val="00F83762"/>
    <w:rsid w:val="00F83B83"/>
    <w:rsid w:val="00F83E5C"/>
    <w:rsid w:val="00F86D9F"/>
    <w:rsid w:val="00F901BB"/>
    <w:rsid w:val="00F90F36"/>
    <w:rsid w:val="00F920AB"/>
    <w:rsid w:val="00F92407"/>
    <w:rsid w:val="00F94DC8"/>
    <w:rsid w:val="00FA0A1D"/>
    <w:rsid w:val="00FA10E6"/>
    <w:rsid w:val="00FA1FC0"/>
    <w:rsid w:val="00FA2DCB"/>
    <w:rsid w:val="00FA454C"/>
    <w:rsid w:val="00FA4DAA"/>
    <w:rsid w:val="00FA5AD7"/>
    <w:rsid w:val="00FA7649"/>
    <w:rsid w:val="00FB13F6"/>
    <w:rsid w:val="00FB1F97"/>
    <w:rsid w:val="00FB3425"/>
    <w:rsid w:val="00FB7325"/>
    <w:rsid w:val="00FB794E"/>
    <w:rsid w:val="00FC0847"/>
    <w:rsid w:val="00FC0AAF"/>
    <w:rsid w:val="00FC317B"/>
    <w:rsid w:val="00FC4AA3"/>
    <w:rsid w:val="00FC4D61"/>
    <w:rsid w:val="00FC73BC"/>
    <w:rsid w:val="00FC784B"/>
    <w:rsid w:val="00FD2982"/>
    <w:rsid w:val="00FD2CF6"/>
    <w:rsid w:val="00FD409D"/>
    <w:rsid w:val="00FD451D"/>
    <w:rsid w:val="00FD6AAA"/>
    <w:rsid w:val="00FD7991"/>
    <w:rsid w:val="00FE3D42"/>
    <w:rsid w:val="00FE58B3"/>
    <w:rsid w:val="00FE7719"/>
    <w:rsid w:val="00FF28C8"/>
    <w:rsid w:val="00FF2918"/>
    <w:rsid w:val="00FF32B2"/>
    <w:rsid w:val="00FF3C0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07D595"/>
  <w15:docId w15:val="{2C7F3897-E42C-4218-AE50-52952B75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EPL Normalny"/>
    <w:qFormat/>
    <w:rsid w:val="00CC1787"/>
    <w:pPr>
      <w:spacing w:after="120" w:line="240" w:lineRule="auto"/>
      <w:jc w:val="both"/>
    </w:pPr>
    <w:rPr>
      <w:rFonts w:eastAsiaTheme="minorEastAsia"/>
      <w:szCs w:val="20"/>
      <w:lang w:val="en-GB"/>
    </w:rPr>
  </w:style>
  <w:style w:type="paragraph" w:styleId="Nagwek1">
    <w:name w:val="heading 1"/>
    <w:aliases w:val="EPL Nagł 1"/>
    <w:basedOn w:val="Normalny"/>
    <w:next w:val="Normalny"/>
    <w:link w:val="Nagwek1Znak"/>
    <w:autoRedefine/>
    <w:uiPriority w:val="9"/>
    <w:qFormat/>
    <w:rsid w:val="00FB1F97"/>
    <w:pPr>
      <w:keepNext/>
      <w:keepLines/>
      <w:numPr>
        <w:ilvl w:val="4"/>
        <w:numId w:val="6"/>
      </w:numPr>
      <w:spacing w:before="240" w:after="0" w:line="276" w:lineRule="auto"/>
      <w:ind w:left="709"/>
      <w:jc w:val="right"/>
      <w:outlineLvl w:val="0"/>
    </w:pPr>
    <w:rPr>
      <w:rFonts w:ascii="Calibri" w:eastAsiaTheme="majorEastAsia" w:hAnsi="Calibri" w:cs="Calibri"/>
      <w:bCs/>
      <w:smallCaps/>
      <w:color w:val="0073BA"/>
      <w:sz w:val="40"/>
      <w:szCs w:val="28"/>
    </w:rPr>
  </w:style>
  <w:style w:type="paragraph" w:styleId="Nagwek2">
    <w:name w:val="heading 2"/>
    <w:aliases w:val="EPL Nagł 2"/>
    <w:basedOn w:val="Nagwek1"/>
    <w:next w:val="Normalny"/>
    <w:link w:val="Nagwek2Znak"/>
    <w:uiPriority w:val="9"/>
    <w:unhideWhenUsed/>
    <w:qFormat/>
    <w:rsid w:val="0069745E"/>
    <w:pPr>
      <w:numPr>
        <w:ilvl w:val="0"/>
        <w:numId w:val="0"/>
      </w:numPr>
      <w:spacing w:after="120"/>
      <w:outlineLvl w:val="1"/>
    </w:pPr>
    <w:rPr>
      <w:bCs w:val="0"/>
      <w:sz w:val="32"/>
      <w:szCs w:val="26"/>
    </w:rPr>
  </w:style>
  <w:style w:type="paragraph" w:styleId="Nagwek3">
    <w:name w:val="heading 3"/>
    <w:aliases w:val="EPL Nagł 3"/>
    <w:basedOn w:val="Nagwek2"/>
    <w:next w:val="Normalny"/>
    <w:link w:val="Nagwek3Znak"/>
    <w:uiPriority w:val="9"/>
    <w:unhideWhenUsed/>
    <w:qFormat/>
    <w:rsid w:val="0069745E"/>
    <w:pPr>
      <w:spacing w:before="120"/>
      <w:outlineLvl w:val="2"/>
    </w:pPr>
    <w:rPr>
      <w:bCs/>
      <w:sz w:val="28"/>
    </w:rPr>
  </w:style>
  <w:style w:type="paragraph" w:styleId="Nagwek4">
    <w:name w:val="heading 4"/>
    <w:aliases w:val="EPL Nagł 4"/>
    <w:basedOn w:val="Nagwek3"/>
    <w:next w:val="Normalny"/>
    <w:link w:val="Nagwek4Znak"/>
    <w:uiPriority w:val="9"/>
    <w:unhideWhenUsed/>
    <w:qFormat/>
    <w:rsid w:val="00EF1204"/>
    <w:pPr>
      <w:spacing w:before="160" w:after="80"/>
      <w:outlineLvl w:val="3"/>
    </w:pPr>
    <w:rPr>
      <w:b/>
      <w:bCs w:val="0"/>
      <w:i/>
      <w:iCs/>
      <w:sz w:val="24"/>
    </w:rPr>
  </w:style>
  <w:style w:type="paragraph" w:styleId="Nagwek5">
    <w:name w:val="heading 5"/>
    <w:aliases w:val="EPL Nagł 5"/>
    <w:basedOn w:val="Nagwek4"/>
    <w:next w:val="Normalny"/>
    <w:link w:val="Nagwek5Znak"/>
    <w:uiPriority w:val="9"/>
    <w:unhideWhenUsed/>
    <w:qFormat/>
    <w:rsid w:val="00EF1204"/>
    <w:pPr>
      <w:spacing w:before="120" w:after="60"/>
      <w:outlineLvl w:val="4"/>
    </w:pPr>
    <w:rPr>
      <w:b w:val="0"/>
      <w:bCs/>
    </w:rPr>
  </w:style>
  <w:style w:type="paragraph" w:styleId="Nagwek6">
    <w:name w:val="heading 6"/>
    <w:aliases w:val="EPL Nagł 6"/>
    <w:basedOn w:val="Nagwek5"/>
    <w:next w:val="Normalny"/>
    <w:link w:val="Nagwek6Znak"/>
    <w:uiPriority w:val="9"/>
    <w:unhideWhenUsed/>
    <w:qFormat/>
    <w:rsid w:val="00EF1204"/>
    <w:pPr>
      <w:spacing w:after="0"/>
      <w:outlineLvl w:val="5"/>
    </w:pPr>
    <w:rPr>
      <w:b/>
      <w:bCs w:val="0"/>
      <w:i w:val="0"/>
      <w:iCs w:val="0"/>
    </w:rPr>
  </w:style>
  <w:style w:type="paragraph" w:styleId="Nagwek7">
    <w:name w:val="heading 7"/>
    <w:aliases w:val="EPL Nagł 7"/>
    <w:basedOn w:val="Nagwek6"/>
    <w:next w:val="Normalny"/>
    <w:link w:val="Nagwek7Znak"/>
    <w:uiPriority w:val="9"/>
    <w:unhideWhenUsed/>
    <w:qFormat/>
    <w:rsid w:val="00EF1204"/>
    <w:pPr>
      <w:outlineLvl w:val="6"/>
    </w:pPr>
    <w:rPr>
      <w:i/>
      <w:iCs/>
      <w:sz w:val="20"/>
    </w:rPr>
  </w:style>
  <w:style w:type="paragraph" w:styleId="Nagwek8">
    <w:name w:val="heading 8"/>
    <w:aliases w:val="EPL Nagł 8"/>
    <w:basedOn w:val="Nagwek7"/>
    <w:next w:val="Normalny"/>
    <w:link w:val="Nagwek8Znak"/>
    <w:uiPriority w:val="9"/>
    <w:unhideWhenUsed/>
    <w:qFormat/>
    <w:rsid w:val="001C41D2"/>
    <w:pPr>
      <w:spacing w:line="240" w:lineRule="auto"/>
      <w:outlineLvl w:val="7"/>
    </w:pPr>
    <w:rPr>
      <w:i w:val="0"/>
      <w:color w:val="7F7F7F" w:themeColor="text1" w:themeTint="80"/>
    </w:rPr>
  </w:style>
  <w:style w:type="paragraph" w:styleId="Nagwek9">
    <w:name w:val="heading 9"/>
    <w:aliases w:val="EPL Nagł 9"/>
    <w:basedOn w:val="Nagwek8"/>
    <w:next w:val="Normalny"/>
    <w:link w:val="Nagwek9Znak"/>
    <w:uiPriority w:val="9"/>
    <w:unhideWhenUsed/>
    <w:qFormat/>
    <w:rsid w:val="00EF1204"/>
    <w:pPr>
      <w:outlineLvl w:val="8"/>
    </w:pPr>
    <w:rPr>
      <w:b w:val="0"/>
      <w:iCs w:val="0"/>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PL Nagł 1 Znak"/>
    <w:basedOn w:val="Domylnaczcionkaakapitu"/>
    <w:link w:val="Nagwek1"/>
    <w:uiPriority w:val="9"/>
    <w:rsid w:val="00FB1F97"/>
    <w:rPr>
      <w:rFonts w:ascii="Calibri" w:eastAsiaTheme="majorEastAsia" w:hAnsi="Calibri" w:cs="Calibri"/>
      <w:bCs/>
      <w:smallCaps/>
      <w:color w:val="0073BA"/>
      <w:sz w:val="40"/>
      <w:szCs w:val="28"/>
      <w:lang w:val="en-GB"/>
    </w:rPr>
  </w:style>
  <w:style w:type="character" w:customStyle="1" w:styleId="Nagwek2Znak">
    <w:name w:val="Nagłówek 2 Znak"/>
    <w:aliases w:val="EPL Nagł 2 Znak"/>
    <w:basedOn w:val="Domylnaczcionkaakapitu"/>
    <w:link w:val="Nagwek2"/>
    <w:uiPriority w:val="9"/>
    <w:rsid w:val="0069745E"/>
    <w:rPr>
      <w:rFonts w:ascii="Calibri" w:eastAsiaTheme="majorEastAsia" w:hAnsi="Calibri" w:cs="Calibri"/>
      <w:smallCaps/>
      <w:color w:val="0073BA"/>
      <w:sz w:val="32"/>
      <w:szCs w:val="26"/>
      <w:lang w:val="en-GB"/>
    </w:rPr>
  </w:style>
  <w:style w:type="character" w:customStyle="1" w:styleId="Nagwek3Znak">
    <w:name w:val="Nagłówek 3 Znak"/>
    <w:aliases w:val="EPL Nagł 3 Znak"/>
    <w:basedOn w:val="Domylnaczcionkaakapitu"/>
    <w:link w:val="Nagwek3"/>
    <w:uiPriority w:val="9"/>
    <w:rsid w:val="006245E7"/>
    <w:rPr>
      <w:rFonts w:ascii="Calibri" w:eastAsiaTheme="majorEastAsia" w:hAnsi="Calibri" w:cs="Calibri"/>
      <w:bCs/>
      <w:smallCaps/>
      <w:color w:val="0073BA"/>
      <w:sz w:val="28"/>
      <w:szCs w:val="26"/>
      <w:lang w:val="en-GB"/>
    </w:rPr>
  </w:style>
  <w:style w:type="character" w:customStyle="1" w:styleId="Nagwek4Znak">
    <w:name w:val="Nagłówek 4 Znak"/>
    <w:aliases w:val="EPL Nagł 4 Znak"/>
    <w:basedOn w:val="Domylnaczcionkaakapitu"/>
    <w:link w:val="Nagwek4"/>
    <w:uiPriority w:val="9"/>
    <w:rsid w:val="00EF1204"/>
    <w:rPr>
      <w:rFonts w:ascii="Calibri" w:eastAsiaTheme="majorEastAsia" w:hAnsi="Calibri" w:cs="Calibri"/>
      <w:b/>
      <w:i/>
      <w:iCs/>
      <w:smallCaps/>
      <w:color w:val="0073BA"/>
      <w:sz w:val="24"/>
      <w:szCs w:val="26"/>
      <w:lang w:val="en-GB"/>
    </w:rPr>
  </w:style>
  <w:style w:type="character" w:customStyle="1" w:styleId="Nagwek5Znak">
    <w:name w:val="Nagłówek 5 Znak"/>
    <w:aliases w:val="EPL Nagł 5 Znak"/>
    <w:basedOn w:val="Domylnaczcionkaakapitu"/>
    <w:link w:val="Nagwek5"/>
    <w:uiPriority w:val="9"/>
    <w:rsid w:val="00EF1204"/>
    <w:rPr>
      <w:rFonts w:ascii="Calibri" w:eastAsiaTheme="majorEastAsia" w:hAnsi="Calibri" w:cs="Calibri"/>
      <w:bCs/>
      <w:i/>
      <w:iCs/>
      <w:smallCaps/>
      <w:color w:val="0073BA"/>
      <w:sz w:val="24"/>
      <w:szCs w:val="26"/>
      <w:lang w:val="en-GB"/>
    </w:rPr>
  </w:style>
  <w:style w:type="character" w:customStyle="1" w:styleId="Nagwek6Znak">
    <w:name w:val="Nagłówek 6 Znak"/>
    <w:aliases w:val="EPL Nagł 6 Znak"/>
    <w:basedOn w:val="Domylnaczcionkaakapitu"/>
    <w:link w:val="Nagwek6"/>
    <w:uiPriority w:val="9"/>
    <w:rsid w:val="00EF1204"/>
    <w:rPr>
      <w:rFonts w:ascii="Calibri" w:eastAsiaTheme="majorEastAsia" w:hAnsi="Calibri" w:cs="Calibri"/>
      <w:b/>
      <w:smallCaps/>
      <w:color w:val="0073BA"/>
      <w:sz w:val="24"/>
      <w:szCs w:val="26"/>
      <w:lang w:val="en-GB"/>
    </w:rPr>
  </w:style>
  <w:style w:type="character" w:customStyle="1" w:styleId="Nagwek7Znak">
    <w:name w:val="Nagłówek 7 Znak"/>
    <w:aliases w:val="EPL Nagł 7 Znak"/>
    <w:basedOn w:val="Domylnaczcionkaakapitu"/>
    <w:link w:val="Nagwek7"/>
    <w:uiPriority w:val="9"/>
    <w:rsid w:val="00EF1204"/>
    <w:rPr>
      <w:rFonts w:ascii="Calibri" w:eastAsiaTheme="majorEastAsia" w:hAnsi="Calibri" w:cs="Calibri"/>
      <w:b/>
      <w:i/>
      <w:iCs/>
      <w:smallCaps/>
      <w:color w:val="0073BA"/>
      <w:sz w:val="20"/>
      <w:szCs w:val="26"/>
      <w:lang w:val="en-GB"/>
    </w:rPr>
  </w:style>
  <w:style w:type="character" w:customStyle="1" w:styleId="Nagwek8Znak">
    <w:name w:val="Nagłówek 8 Znak"/>
    <w:aliases w:val="EPL Nagł 8 Znak"/>
    <w:basedOn w:val="Domylnaczcionkaakapitu"/>
    <w:link w:val="Nagwek8"/>
    <w:uiPriority w:val="9"/>
    <w:rsid w:val="001C41D2"/>
    <w:rPr>
      <w:rFonts w:ascii="Calibri" w:eastAsiaTheme="majorEastAsia" w:hAnsi="Calibri" w:cs="Calibri"/>
      <w:b/>
      <w:iCs/>
      <w:smallCaps/>
      <w:color w:val="7F7F7F" w:themeColor="text1" w:themeTint="80"/>
      <w:sz w:val="20"/>
      <w:szCs w:val="26"/>
      <w:lang w:val="en-GB"/>
    </w:rPr>
  </w:style>
  <w:style w:type="character" w:customStyle="1" w:styleId="Nagwek9Znak">
    <w:name w:val="Nagłówek 9 Znak"/>
    <w:aliases w:val="EPL Nagł 9 Znak"/>
    <w:basedOn w:val="Domylnaczcionkaakapitu"/>
    <w:link w:val="Nagwek9"/>
    <w:uiPriority w:val="9"/>
    <w:rsid w:val="00EF1204"/>
    <w:rPr>
      <w:rFonts w:ascii="Calibri" w:eastAsiaTheme="majorEastAsia" w:hAnsi="Calibri" w:cs="Calibri"/>
      <w:smallCaps/>
      <w:color w:val="7F7F7F" w:themeColor="text1" w:themeTint="80"/>
      <w:spacing w:val="5"/>
      <w:sz w:val="20"/>
      <w:szCs w:val="26"/>
      <w:lang w:val="en-GB"/>
    </w:rPr>
  </w:style>
  <w:style w:type="paragraph" w:customStyle="1" w:styleId="atekstECORYS">
    <w:name w:val="a tekst ECORYS"/>
    <w:basedOn w:val="Normalny"/>
    <w:link w:val="atekstECORYSZnak"/>
    <w:rsid w:val="00FC4AA3"/>
    <w:pPr>
      <w:widowControl w:val="0"/>
      <w:adjustRightInd w:val="0"/>
      <w:spacing w:line="280" w:lineRule="atLeast"/>
      <w:textAlignment w:val="baseline"/>
    </w:pPr>
    <w:rPr>
      <w:rFonts w:ascii="Calibri" w:eastAsia="Times New Roman" w:hAnsi="Calibri" w:cs="Calibri"/>
    </w:rPr>
  </w:style>
  <w:style w:type="character" w:customStyle="1" w:styleId="atekstECORYSZnak">
    <w:name w:val="a tekst ECORYS Znak"/>
    <w:basedOn w:val="Domylnaczcionkaakapitu"/>
    <w:link w:val="atekstECORYS"/>
    <w:rsid w:val="00FC4AA3"/>
    <w:rPr>
      <w:rFonts w:ascii="Calibri" w:eastAsia="Times New Roman" w:hAnsi="Calibri" w:cs="Calibri"/>
    </w:rPr>
  </w:style>
  <w:style w:type="paragraph" w:styleId="Akapitzlist">
    <w:name w:val="List Paragraph"/>
    <w:aliases w:val="EPL lista punktowana z wyrózneniem,A_wyliczenie,K-P_odwolanie,Akapit z listą5,maz_wyliczenie,opis dzialania"/>
    <w:basedOn w:val="Normalny"/>
    <w:next w:val="Normalny"/>
    <w:link w:val="AkapitzlistZnak"/>
    <w:uiPriority w:val="34"/>
    <w:qFormat/>
    <w:rsid w:val="00EF1204"/>
    <w:pPr>
      <w:keepLines/>
      <w:suppressAutoHyphens/>
      <w:jc w:val="left"/>
    </w:pPr>
  </w:style>
  <w:style w:type="character" w:customStyle="1" w:styleId="AkapitzlistZnak">
    <w:name w:val="Akapit z listą Znak"/>
    <w:aliases w:val="EPL lista punktowana z wyrózneniem Znak,A_wyliczenie Znak,K-P_odwolanie Znak,Akapit z listą5 Znak,maz_wyliczenie Znak,opis dzialania Znak"/>
    <w:link w:val="Akapitzlist"/>
    <w:uiPriority w:val="34"/>
    <w:locked/>
    <w:rsid w:val="00EF1204"/>
    <w:rPr>
      <w:rFonts w:eastAsiaTheme="minorEastAsia"/>
      <w:sz w:val="20"/>
      <w:szCs w:val="20"/>
    </w:rPr>
  </w:style>
  <w:style w:type="character" w:customStyle="1" w:styleId="hps">
    <w:name w:val="hps"/>
    <w:basedOn w:val="Domylnaczcionkaakapitu"/>
    <w:rsid w:val="00634FAB"/>
  </w:style>
  <w:style w:type="paragraph" w:styleId="Nagwek">
    <w:name w:val="header"/>
    <w:basedOn w:val="Normalny"/>
    <w:link w:val="NagwekZnak"/>
    <w:unhideWhenUsed/>
    <w:rsid w:val="00FC4AA3"/>
    <w:pPr>
      <w:tabs>
        <w:tab w:val="center" w:pos="4703"/>
        <w:tab w:val="right" w:pos="9406"/>
      </w:tabs>
      <w:spacing w:after="0"/>
    </w:pPr>
    <w:rPr>
      <w:lang w:val="en-US"/>
    </w:rPr>
  </w:style>
  <w:style w:type="character" w:customStyle="1" w:styleId="NagwekZnak">
    <w:name w:val="Nagłówek Znak"/>
    <w:basedOn w:val="Domylnaczcionkaakapitu"/>
    <w:link w:val="Nagwek"/>
    <w:uiPriority w:val="99"/>
    <w:rsid w:val="00FC4AA3"/>
    <w:rPr>
      <w:rFonts w:eastAsiaTheme="minorEastAsia"/>
      <w:sz w:val="20"/>
      <w:szCs w:val="20"/>
      <w:lang w:val="en-US"/>
    </w:rPr>
  </w:style>
  <w:style w:type="paragraph" w:customStyle="1" w:styleId="EPLNumerstrony">
    <w:name w:val="EPL Numer strony"/>
    <w:uiPriority w:val="99"/>
    <w:rsid w:val="00EF1204"/>
    <w:pPr>
      <w:spacing w:after="0" w:line="240" w:lineRule="auto"/>
      <w:jc w:val="center"/>
    </w:pPr>
    <w:rPr>
      <w:rFonts w:eastAsiaTheme="minorEastAsia"/>
      <w:b/>
      <w:color w:val="1F497D" w:themeColor="text2"/>
      <w:sz w:val="18"/>
      <w:szCs w:val="18"/>
      <w:lang w:val="en-US"/>
    </w:rPr>
  </w:style>
  <w:style w:type="table" w:customStyle="1" w:styleId="EPLtabela1">
    <w:name w:val="EPL tabela 1"/>
    <w:basedOn w:val="Standardowy"/>
    <w:uiPriority w:val="99"/>
    <w:rsid w:val="0086112F"/>
    <w:pPr>
      <w:spacing w:after="0" w:line="240" w:lineRule="auto"/>
    </w:pPr>
    <w:rPr>
      <w:rFonts w:eastAsiaTheme="minorEastAsia"/>
      <w:sz w:val="16"/>
      <w:szCs w:val="20"/>
      <w:lang w:val="en-US"/>
    </w:rPr>
    <w:tblPr>
      <w:tblStyleRowBandSize w:val="1"/>
      <w:tblInd w:w="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4F81BD" w:themeFill="accent1"/>
      <w:vAlign w:val="center"/>
    </w:tcPr>
    <w:tblStylePr w:type="firstRow">
      <w:pPr>
        <w:wordWrap/>
        <w:jc w:val="left"/>
      </w:pPr>
      <w:rPr>
        <w:rFonts w:asciiTheme="minorHAnsi" w:hAnsiTheme="minorHAnsi"/>
        <w:b/>
        <w:color w:val="FFFFFF" w:themeColor="background1"/>
        <w:sz w:val="16"/>
      </w:rPr>
      <w:tblPr/>
      <w:tcPr>
        <w:shd w:val="clear" w:color="auto" w:fill="0073BA"/>
      </w:tcPr>
    </w:tblStylePr>
    <w:tblStylePr w:type="band1Horz">
      <w:tblPr/>
      <w:tcPr>
        <w:shd w:val="clear" w:color="auto" w:fill="DEDEDE"/>
      </w:tcPr>
    </w:tblStylePr>
    <w:tblStylePr w:type="band2Horz">
      <w:tblPr/>
      <w:tcPr>
        <w:shd w:val="clear" w:color="auto" w:fill="F1F1F1"/>
      </w:tcPr>
    </w:tblStylePr>
  </w:style>
  <w:style w:type="paragraph" w:styleId="Legenda">
    <w:name w:val="caption"/>
    <w:aliases w:val="EPL Tytuł wykresu/tabeli"/>
    <w:basedOn w:val="Normalny"/>
    <w:next w:val="Normalny"/>
    <w:uiPriority w:val="35"/>
    <w:unhideWhenUsed/>
    <w:qFormat/>
    <w:rsid w:val="00213963"/>
    <w:pPr>
      <w:keepNext/>
      <w:spacing w:before="240"/>
    </w:pPr>
    <w:rPr>
      <w:b/>
      <w:color w:val="0073B7"/>
    </w:rPr>
  </w:style>
  <w:style w:type="character" w:styleId="Odwoaniedelikatne">
    <w:name w:val="Subtle Reference"/>
    <w:uiPriority w:val="31"/>
    <w:qFormat/>
    <w:rsid w:val="00EF1204"/>
    <w:rPr>
      <w:smallCaps/>
    </w:rPr>
  </w:style>
  <w:style w:type="character" w:styleId="Odwoanieintensywne">
    <w:name w:val="Intense Reference"/>
    <w:uiPriority w:val="32"/>
    <w:qFormat/>
    <w:rsid w:val="00EF1204"/>
    <w:rPr>
      <w:smallCaps/>
      <w:spacing w:val="5"/>
      <w:u w:val="single"/>
    </w:rPr>
  </w:style>
  <w:style w:type="character" w:styleId="Odwoanieprzypisudolnego">
    <w:name w:val="footnote reference"/>
    <w:aliases w:val="Odwołanie przypisu,Odwo3anie przypisu"/>
    <w:basedOn w:val="Domylnaczcionkaakapitu"/>
    <w:uiPriority w:val="99"/>
    <w:unhideWhenUsed/>
    <w:rsid w:val="00EF1204"/>
    <w:rPr>
      <w:vertAlign w:val="superscript"/>
    </w:rPr>
  </w:style>
  <w:style w:type="paragraph" w:customStyle="1" w:styleId="pkt">
    <w:name w:val="pkt"/>
    <w:basedOn w:val="Normalny"/>
    <w:rsid w:val="00EF1204"/>
    <w:pPr>
      <w:spacing w:before="60" w:after="60"/>
      <w:ind w:left="851" w:hanging="295"/>
    </w:pPr>
    <w:rPr>
      <w:rFonts w:ascii="Times New Roman" w:eastAsia="Arial Unicode MS" w:hAnsi="Times New Roman" w:cs="Times New Roman"/>
      <w:sz w:val="24"/>
      <w:szCs w:val="24"/>
    </w:rPr>
  </w:style>
  <w:style w:type="paragraph" w:styleId="Podtytu">
    <w:name w:val="Subtitle"/>
    <w:basedOn w:val="Normalny"/>
    <w:next w:val="Normalny"/>
    <w:link w:val="PodtytuZnak"/>
    <w:uiPriority w:val="11"/>
    <w:qFormat/>
    <w:rsid w:val="00EF120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F1204"/>
    <w:rPr>
      <w:rFonts w:asciiTheme="majorHAnsi" w:eastAsiaTheme="majorEastAsia" w:hAnsiTheme="majorHAnsi" w:cstheme="majorBidi"/>
      <w:i/>
      <w:iCs/>
      <w:spacing w:val="13"/>
      <w:sz w:val="24"/>
      <w:szCs w:val="24"/>
    </w:rPr>
  </w:style>
  <w:style w:type="character" w:styleId="Pogrubienie">
    <w:name w:val="Strong"/>
    <w:uiPriority w:val="22"/>
    <w:qFormat/>
    <w:rsid w:val="00EF1204"/>
    <w:rPr>
      <w:b/>
      <w:bCs/>
    </w:rPr>
  </w:style>
  <w:style w:type="paragraph" w:styleId="Tekstprzypisudolnego">
    <w:name w:val="footnote text"/>
    <w:aliases w:val="EPL Tekst przypisu dolnego,Podrozdział,Footnote,Podrozdzia3,Tekst przypisu"/>
    <w:basedOn w:val="Normalny"/>
    <w:link w:val="TekstprzypisudolnegoZnak"/>
    <w:uiPriority w:val="99"/>
    <w:unhideWhenUsed/>
    <w:rsid w:val="00EF1204"/>
    <w:pPr>
      <w:spacing w:after="60"/>
      <w:ind w:left="227" w:hanging="227"/>
      <w:jc w:val="left"/>
    </w:pPr>
    <w:rPr>
      <w:sz w:val="16"/>
      <w:szCs w:val="16"/>
    </w:rPr>
  </w:style>
  <w:style w:type="character" w:customStyle="1" w:styleId="TekstprzypisudolnegoZnak">
    <w:name w:val="Tekst przypisu dolnego Znak"/>
    <w:aliases w:val="EPL Tekst przypisu dolnego Znak,Podrozdział Znak,Footnote Znak,Podrozdzia3 Znak,Tekst przypisu Znak"/>
    <w:basedOn w:val="Domylnaczcionkaakapitu"/>
    <w:link w:val="Tekstprzypisudolnego"/>
    <w:uiPriority w:val="99"/>
    <w:rsid w:val="00EF1204"/>
    <w:rPr>
      <w:rFonts w:eastAsiaTheme="minorEastAsia"/>
      <w:sz w:val="16"/>
      <w:szCs w:val="16"/>
    </w:rPr>
  </w:style>
  <w:style w:type="character" w:styleId="Uwydatnienie">
    <w:name w:val="Emphasis"/>
    <w:aliases w:val="EPL Uwydatnienie/wyróżnienie"/>
    <w:uiPriority w:val="20"/>
    <w:qFormat/>
    <w:rsid w:val="00A31323"/>
    <w:rPr>
      <w:rFonts w:asciiTheme="minorHAnsi" w:hAnsiTheme="minorHAnsi"/>
      <w:b/>
      <w:color w:val="0073B7"/>
      <w:sz w:val="22"/>
    </w:rPr>
  </w:style>
  <w:style w:type="character" w:styleId="Wyrnieniedelikatne">
    <w:name w:val="Subtle Emphasis"/>
    <w:uiPriority w:val="19"/>
    <w:qFormat/>
    <w:rsid w:val="00EF1204"/>
    <w:rPr>
      <w:i/>
      <w:iCs/>
    </w:rPr>
  </w:style>
  <w:style w:type="character" w:styleId="Wyrnienieintensywne">
    <w:name w:val="Intense Emphasis"/>
    <w:uiPriority w:val="21"/>
    <w:qFormat/>
    <w:rsid w:val="00EF1204"/>
    <w:rPr>
      <w:b/>
      <w:bCs/>
    </w:rPr>
  </w:style>
  <w:style w:type="paragraph" w:styleId="Tekstdymka">
    <w:name w:val="Balloon Text"/>
    <w:basedOn w:val="Normalny"/>
    <w:link w:val="TekstdymkaZnak"/>
    <w:semiHidden/>
    <w:unhideWhenUsed/>
    <w:rsid w:val="00EF1204"/>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204"/>
    <w:rPr>
      <w:rFonts w:ascii="Tahoma" w:eastAsiaTheme="minorEastAsia" w:hAnsi="Tahoma" w:cs="Tahoma"/>
      <w:sz w:val="16"/>
      <w:szCs w:val="16"/>
    </w:rPr>
  </w:style>
  <w:style w:type="paragraph" w:styleId="Stopka">
    <w:name w:val="footer"/>
    <w:basedOn w:val="Normalny"/>
    <w:link w:val="StopkaZnak"/>
    <w:uiPriority w:val="99"/>
    <w:unhideWhenUsed/>
    <w:rsid w:val="003C6426"/>
    <w:pPr>
      <w:tabs>
        <w:tab w:val="center" w:pos="4536"/>
        <w:tab w:val="right" w:pos="9072"/>
      </w:tabs>
      <w:spacing w:after="0"/>
    </w:pPr>
  </w:style>
  <w:style w:type="character" w:customStyle="1" w:styleId="StopkaZnak">
    <w:name w:val="Stopka Znak"/>
    <w:basedOn w:val="Domylnaczcionkaakapitu"/>
    <w:link w:val="Stopka"/>
    <w:uiPriority w:val="99"/>
    <w:rsid w:val="003C6426"/>
    <w:rPr>
      <w:rFonts w:eastAsiaTheme="minorEastAsia"/>
      <w:sz w:val="20"/>
      <w:szCs w:val="20"/>
    </w:rPr>
  </w:style>
  <w:style w:type="paragraph" w:styleId="Tekstpodstawowy">
    <w:name w:val="Body Text"/>
    <w:aliases w:val="Body Text 12,bt,Tekst wcięty 2 st,(ALT+½), Znak"/>
    <w:basedOn w:val="Normalny"/>
    <w:link w:val="TekstpodstawowyZnak"/>
    <w:rsid w:val="00BE6D16"/>
    <w:pPr>
      <w:spacing w:after="0"/>
      <w:jc w:val="left"/>
    </w:pPr>
    <w:rPr>
      <w:rFonts w:ascii="Times New Roman" w:eastAsia="Times New Roman" w:hAnsi="Times New Roman" w:cs="Times New Roman"/>
      <w:lang w:eastAsia="pl-PL"/>
    </w:rPr>
  </w:style>
  <w:style w:type="character" w:customStyle="1" w:styleId="TekstpodstawowyZnak">
    <w:name w:val="Tekst podstawowy Znak"/>
    <w:aliases w:val="Body Text 12 Znak,bt Znak,Tekst wcięty 2 st Znak,(ALT+½) Znak, Znak Znak"/>
    <w:basedOn w:val="Domylnaczcionkaakapitu"/>
    <w:link w:val="Tekstpodstawowy"/>
    <w:uiPriority w:val="99"/>
    <w:rsid w:val="00BE6D16"/>
    <w:rPr>
      <w:rFonts w:ascii="Times New Roman" w:eastAsia="Times New Roman" w:hAnsi="Times New Roman" w:cs="Times New Roman"/>
      <w:szCs w:val="20"/>
      <w:lang w:eastAsia="pl-PL"/>
    </w:rPr>
  </w:style>
  <w:style w:type="table" w:styleId="Tabela-Siatka">
    <w:name w:val="Table Grid"/>
    <w:basedOn w:val="Standardowy"/>
    <w:uiPriority w:val="59"/>
    <w:rsid w:val="00BE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Limage">
    <w:name w:val="EPL image"/>
    <w:basedOn w:val="Normalny"/>
    <w:uiPriority w:val="19"/>
    <w:qFormat/>
    <w:rsid w:val="005816E9"/>
    <w:pPr>
      <w:spacing w:after="480"/>
      <w:jc w:val="center"/>
    </w:pPr>
  </w:style>
  <w:style w:type="paragraph" w:styleId="Nagwekspisutreci">
    <w:name w:val="TOC Heading"/>
    <w:basedOn w:val="Nagwek1"/>
    <w:next w:val="Normalny"/>
    <w:uiPriority w:val="39"/>
    <w:semiHidden/>
    <w:unhideWhenUsed/>
    <w:qFormat/>
    <w:rsid w:val="00100D0F"/>
    <w:pPr>
      <w:spacing w:before="480"/>
      <w:outlineLvl w:val="9"/>
    </w:pPr>
    <w:rPr>
      <w:rFonts w:asciiTheme="majorHAnsi" w:hAnsiTheme="majorHAnsi" w:cstheme="majorBidi"/>
      <w:b/>
      <w:color w:val="365F91" w:themeColor="accent1" w:themeShade="BF"/>
      <w:sz w:val="28"/>
      <w:lang w:val="pl-PL" w:eastAsia="pl-PL"/>
    </w:rPr>
  </w:style>
  <w:style w:type="paragraph" w:styleId="Spistreci1">
    <w:name w:val="toc 1"/>
    <w:basedOn w:val="Normalny"/>
    <w:next w:val="Normalny"/>
    <w:autoRedefine/>
    <w:uiPriority w:val="39"/>
    <w:unhideWhenUsed/>
    <w:rsid w:val="00100D0F"/>
    <w:pPr>
      <w:spacing w:after="100"/>
    </w:pPr>
  </w:style>
  <w:style w:type="paragraph" w:styleId="Spistreci2">
    <w:name w:val="toc 2"/>
    <w:basedOn w:val="Normalny"/>
    <w:next w:val="Normalny"/>
    <w:autoRedefine/>
    <w:uiPriority w:val="39"/>
    <w:unhideWhenUsed/>
    <w:rsid w:val="00100D0F"/>
    <w:pPr>
      <w:spacing w:after="100"/>
      <w:ind w:left="200"/>
    </w:pPr>
  </w:style>
  <w:style w:type="paragraph" w:styleId="Spistreci3">
    <w:name w:val="toc 3"/>
    <w:basedOn w:val="Normalny"/>
    <w:next w:val="Normalny"/>
    <w:autoRedefine/>
    <w:uiPriority w:val="39"/>
    <w:unhideWhenUsed/>
    <w:rsid w:val="00100D0F"/>
    <w:pPr>
      <w:spacing w:after="100"/>
      <w:ind w:left="400"/>
    </w:pPr>
  </w:style>
  <w:style w:type="character" w:styleId="Hipercze">
    <w:name w:val="Hyperlink"/>
    <w:basedOn w:val="Domylnaczcionkaakapitu"/>
    <w:uiPriority w:val="99"/>
    <w:unhideWhenUsed/>
    <w:rsid w:val="00100D0F"/>
    <w:rPr>
      <w:color w:val="0000FF" w:themeColor="hyperlink"/>
      <w:u w:val="single"/>
    </w:rPr>
  </w:style>
  <w:style w:type="paragraph" w:customStyle="1" w:styleId="EPLTytugwny">
    <w:name w:val="EPL Tytuł główny"/>
    <w:basedOn w:val="Normalny"/>
    <w:next w:val="Normalny"/>
    <w:qFormat/>
    <w:rsid w:val="00563629"/>
    <w:pPr>
      <w:keepLines/>
      <w:suppressAutoHyphens/>
      <w:spacing w:before="120" w:after="240"/>
      <w:jc w:val="left"/>
    </w:pPr>
    <w:rPr>
      <w:smallCaps/>
      <w:color w:val="0073BA"/>
      <w:sz w:val="44"/>
      <w:lang w:eastAsia="pl-PL"/>
    </w:rPr>
  </w:style>
  <w:style w:type="table" w:customStyle="1" w:styleId="ecorys">
    <w:name w:val="ecorys"/>
    <w:basedOn w:val="Standardowy"/>
    <w:uiPriority w:val="99"/>
    <w:rsid w:val="0032436D"/>
    <w:pPr>
      <w:spacing w:after="0" w:line="240" w:lineRule="auto"/>
    </w:pPr>
    <w:rPr>
      <w:rFonts w:eastAsiaTheme="minorEastAsia"/>
      <w:sz w:val="16"/>
      <w:szCs w:val="20"/>
      <w:lang w:val="en-US"/>
    </w:rPr>
    <w:tblPr>
      <w:tblStyleRowBandSize w:val="1"/>
      <w:tblInd w:w="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4F81BD" w:themeFill="accent1"/>
      <w:vAlign w:val="center"/>
    </w:tcPr>
    <w:tblStylePr w:type="firstRow">
      <w:pPr>
        <w:wordWrap/>
        <w:jc w:val="left"/>
      </w:pPr>
      <w:rPr>
        <w:rFonts w:asciiTheme="minorHAnsi" w:hAnsiTheme="minorHAnsi"/>
        <w:b/>
        <w:color w:val="FFFFFF" w:themeColor="background1"/>
        <w:sz w:val="16"/>
      </w:rPr>
      <w:tblPr/>
      <w:tcPr>
        <w:shd w:val="clear" w:color="auto" w:fill="1F497D" w:themeFill="text2"/>
        <w:vAlign w:val="top"/>
      </w:tcPr>
    </w:tblStylePr>
    <w:tblStylePr w:type="band1Horz">
      <w:tblPr/>
      <w:tcPr>
        <w:shd w:val="clear" w:color="auto" w:fill="DEDEDE"/>
      </w:tcPr>
    </w:tblStylePr>
    <w:tblStylePr w:type="band2Horz">
      <w:tblPr/>
      <w:tcPr>
        <w:shd w:val="clear" w:color="auto" w:fill="F1F1F1"/>
      </w:tcPr>
    </w:tblStylePr>
  </w:style>
  <w:style w:type="paragraph" w:styleId="Spistreci4">
    <w:name w:val="toc 4"/>
    <w:basedOn w:val="Normalny"/>
    <w:next w:val="Normalny"/>
    <w:autoRedefine/>
    <w:uiPriority w:val="39"/>
    <w:unhideWhenUsed/>
    <w:rsid w:val="008573F7"/>
    <w:pPr>
      <w:spacing w:after="100"/>
      <w:ind w:left="660"/>
    </w:pPr>
  </w:style>
  <w:style w:type="paragraph" w:styleId="Spistreci5">
    <w:name w:val="toc 5"/>
    <w:basedOn w:val="Normalny"/>
    <w:next w:val="Normalny"/>
    <w:autoRedefine/>
    <w:uiPriority w:val="39"/>
    <w:unhideWhenUsed/>
    <w:rsid w:val="008573F7"/>
    <w:pPr>
      <w:spacing w:after="100" w:line="259" w:lineRule="auto"/>
      <w:ind w:left="880"/>
      <w:jc w:val="left"/>
    </w:pPr>
    <w:rPr>
      <w:szCs w:val="22"/>
      <w:lang w:eastAsia="pl-PL"/>
    </w:rPr>
  </w:style>
  <w:style w:type="paragraph" w:styleId="Spistreci6">
    <w:name w:val="toc 6"/>
    <w:basedOn w:val="Normalny"/>
    <w:next w:val="Normalny"/>
    <w:autoRedefine/>
    <w:uiPriority w:val="39"/>
    <w:unhideWhenUsed/>
    <w:rsid w:val="008573F7"/>
    <w:pPr>
      <w:spacing w:after="100" w:line="259" w:lineRule="auto"/>
      <w:ind w:left="1100"/>
      <w:jc w:val="left"/>
    </w:pPr>
    <w:rPr>
      <w:szCs w:val="22"/>
      <w:lang w:eastAsia="pl-PL"/>
    </w:rPr>
  </w:style>
  <w:style w:type="paragraph" w:styleId="Spistreci7">
    <w:name w:val="toc 7"/>
    <w:basedOn w:val="Normalny"/>
    <w:next w:val="Normalny"/>
    <w:autoRedefine/>
    <w:uiPriority w:val="39"/>
    <w:unhideWhenUsed/>
    <w:rsid w:val="008573F7"/>
    <w:pPr>
      <w:spacing w:after="100" w:line="259" w:lineRule="auto"/>
      <w:ind w:left="1320"/>
      <w:jc w:val="left"/>
    </w:pPr>
    <w:rPr>
      <w:szCs w:val="22"/>
      <w:lang w:eastAsia="pl-PL"/>
    </w:rPr>
  </w:style>
  <w:style w:type="paragraph" w:styleId="Spistreci8">
    <w:name w:val="toc 8"/>
    <w:basedOn w:val="Normalny"/>
    <w:next w:val="Normalny"/>
    <w:autoRedefine/>
    <w:uiPriority w:val="39"/>
    <w:unhideWhenUsed/>
    <w:rsid w:val="008573F7"/>
    <w:pPr>
      <w:spacing w:after="100" w:line="259" w:lineRule="auto"/>
      <w:ind w:left="1540"/>
      <w:jc w:val="left"/>
    </w:pPr>
    <w:rPr>
      <w:szCs w:val="22"/>
      <w:lang w:eastAsia="pl-PL"/>
    </w:rPr>
  </w:style>
  <w:style w:type="paragraph" w:styleId="Spistreci9">
    <w:name w:val="toc 9"/>
    <w:basedOn w:val="Normalny"/>
    <w:next w:val="Normalny"/>
    <w:autoRedefine/>
    <w:uiPriority w:val="39"/>
    <w:unhideWhenUsed/>
    <w:rsid w:val="008573F7"/>
    <w:pPr>
      <w:spacing w:after="100" w:line="259" w:lineRule="auto"/>
      <w:ind w:left="1760"/>
      <w:jc w:val="left"/>
    </w:pPr>
    <w:rPr>
      <w:szCs w:val="22"/>
      <w:lang w:eastAsia="pl-PL"/>
    </w:rPr>
  </w:style>
  <w:style w:type="paragraph" w:styleId="Tekstkomentarza">
    <w:name w:val="annotation text"/>
    <w:basedOn w:val="Normalny"/>
    <w:link w:val="TekstkomentarzaZnak"/>
    <w:uiPriority w:val="99"/>
    <w:unhideWhenUsed/>
    <w:rsid w:val="00036051"/>
    <w:pPr>
      <w:spacing w:after="160"/>
      <w:jc w:val="left"/>
    </w:pPr>
    <w:rPr>
      <w:sz w:val="20"/>
    </w:rPr>
  </w:style>
  <w:style w:type="character" w:customStyle="1" w:styleId="TekstkomentarzaZnak">
    <w:name w:val="Tekst komentarza Znak"/>
    <w:basedOn w:val="Domylnaczcionkaakapitu"/>
    <w:link w:val="Tekstkomentarza"/>
    <w:uiPriority w:val="99"/>
    <w:rsid w:val="00036051"/>
    <w:rPr>
      <w:rFonts w:eastAsiaTheme="minorEastAsia"/>
      <w:sz w:val="20"/>
      <w:szCs w:val="20"/>
      <w:lang w:val="en-GB"/>
    </w:rPr>
  </w:style>
  <w:style w:type="character" w:styleId="Odwoaniedokomentarza">
    <w:name w:val="annotation reference"/>
    <w:basedOn w:val="Domylnaczcionkaakapitu"/>
    <w:uiPriority w:val="99"/>
    <w:unhideWhenUsed/>
    <w:rsid w:val="00036051"/>
    <w:rPr>
      <w:sz w:val="16"/>
      <w:szCs w:val="16"/>
    </w:rPr>
  </w:style>
  <w:style w:type="table" w:customStyle="1" w:styleId="Tabelasiatki4akcent11">
    <w:name w:val="Tabela siatki 4 — akcent 11"/>
    <w:basedOn w:val="Standardowy"/>
    <w:uiPriority w:val="49"/>
    <w:rsid w:val="0003605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96ECE"/>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1"/>
    <w:uiPriority w:val="99"/>
    <w:rsid w:val="00396ECE"/>
    <w:pPr>
      <w:suppressAutoHyphens/>
      <w:autoSpaceDN w:val="0"/>
      <w:spacing w:after="0" w:line="240" w:lineRule="auto"/>
    </w:pPr>
    <w:rPr>
      <w:rFonts w:ascii="Times New Roman" w:eastAsia="Times New Roman" w:hAnsi="Times New Roman" w:cs="Times New Roman"/>
      <w:sz w:val="24"/>
      <w:szCs w:val="24"/>
      <w:lang w:val="en-US"/>
    </w:rPr>
  </w:style>
  <w:style w:type="paragraph" w:customStyle="1" w:styleId="Tekstpodstawowy1">
    <w:name w:val="Tekst podstawowy1"/>
    <w:basedOn w:val="Normalny1"/>
    <w:uiPriority w:val="99"/>
    <w:rsid w:val="00396ECE"/>
    <w:pPr>
      <w:spacing w:after="120"/>
      <w:jc w:val="both"/>
    </w:pPr>
    <w:rPr>
      <w:rFonts w:eastAsia="Calibri"/>
      <w:szCs w:val="20"/>
    </w:rPr>
  </w:style>
  <w:style w:type="paragraph" w:customStyle="1" w:styleId="FOPstandardowy">
    <w:name w:val="FOP standardowy"/>
    <w:basedOn w:val="Normalny"/>
    <w:link w:val="FOPstandardowyZnak"/>
    <w:rsid w:val="00396ECE"/>
    <w:pPr>
      <w:spacing w:line="280" w:lineRule="atLeast"/>
    </w:pPr>
    <w:rPr>
      <w:rFonts w:ascii="Arial" w:eastAsia="Times New Roman" w:hAnsi="Arial" w:cs="Times New Roman"/>
      <w:sz w:val="21"/>
      <w:szCs w:val="21"/>
      <w:lang w:eastAsia="pl-PL"/>
    </w:rPr>
  </w:style>
  <w:style w:type="character" w:customStyle="1" w:styleId="FOPstandardowyZnak">
    <w:name w:val="FOP standardowy Znak"/>
    <w:link w:val="FOPstandardowy"/>
    <w:rsid w:val="009F3BF8"/>
    <w:rPr>
      <w:rFonts w:ascii="Arial" w:eastAsia="Times New Roman" w:hAnsi="Arial" w:cs="Times New Roman"/>
      <w:sz w:val="21"/>
      <w:szCs w:val="21"/>
      <w:lang w:val="en-GB" w:eastAsia="pl-PL"/>
    </w:rPr>
  </w:style>
  <w:style w:type="character" w:customStyle="1" w:styleId="broodtekstChar">
    <w:name w:val="broodtekst Char"/>
    <w:link w:val="broodtekst"/>
    <w:uiPriority w:val="99"/>
    <w:locked/>
    <w:rsid w:val="00396ECE"/>
    <w:rPr>
      <w:rFonts w:ascii="Arial" w:eastAsia="Times New Roman" w:hAnsi="Arial" w:cs="Times New Roman"/>
      <w:sz w:val="18"/>
      <w:szCs w:val="24"/>
      <w:lang w:val="en-GB" w:eastAsia="nl-NL"/>
    </w:rPr>
  </w:style>
  <w:style w:type="paragraph" w:customStyle="1" w:styleId="broodtekst">
    <w:name w:val="broodtekst"/>
    <w:basedOn w:val="Normalny"/>
    <w:link w:val="broodtekstChar"/>
    <w:uiPriority w:val="99"/>
    <w:qFormat/>
    <w:rsid w:val="00396ECE"/>
    <w:pPr>
      <w:spacing w:after="0" w:line="280" w:lineRule="atLeast"/>
      <w:jc w:val="left"/>
    </w:pPr>
    <w:rPr>
      <w:rFonts w:ascii="Arial" w:eastAsia="Times New Roman" w:hAnsi="Arial" w:cs="Times New Roman"/>
      <w:sz w:val="18"/>
      <w:szCs w:val="24"/>
      <w:lang w:eastAsia="nl-NL"/>
    </w:rPr>
  </w:style>
  <w:style w:type="table" w:customStyle="1" w:styleId="Tabelasiatki5ciemnaakcent11">
    <w:name w:val="Tabela siatki 5 — ciemna — akcent 11"/>
    <w:basedOn w:val="Standardowy"/>
    <w:uiPriority w:val="50"/>
    <w:rsid w:val="00396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12">
    <w:name w:val="Tabela siatki 5 — ciemna — akcent 12"/>
    <w:basedOn w:val="Standardowy"/>
    <w:uiPriority w:val="50"/>
    <w:rsid w:val="00396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aragraphnumberChar">
    <w:name w:val="Paragraph number Char"/>
    <w:link w:val="Paragraphnumber"/>
    <w:locked/>
    <w:rsid w:val="00396ECE"/>
    <w:rPr>
      <w:rFonts w:ascii="Arial" w:eastAsia="Times New Roman" w:hAnsi="Arial" w:cs="Arial"/>
      <w:szCs w:val="20"/>
      <w:lang w:val="en-GB" w:eastAsia="zh-CN"/>
    </w:rPr>
  </w:style>
  <w:style w:type="paragraph" w:customStyle="1" w:styleId="Paragraphnumber">
    <w:name w:val="Paragraph number"/>
    <w:next w:val="Normalny"/>
    <w:link w:val="ParagraphnumberChar"/>
    <w:rsid w:val="00396ECE"/>
    <w:pPr>
      <w:numPr>
        <w:numId w:val="1"/>
      </w:numPr>
      <w:suppressAutoHyphens/>
      <w:spacing w:before="120" w:after="120" w:line="240" w:lineRule="auto"/>
    </w:pPr>
    <w:rPr>
      <w:rFonts w:ascii="Arial" w:eastAsia="Times New Roman" w:hAnsi="Arial" w:cs="Arial"/>
      <w:szCs w:val="20"/>
      <w:lang w:val="en-GB" w:eastAsia="zh-CN"/>
    </w:rPr>
  </w:style>
  <w:style w:type="table" w:customStyle="1" w:styleId="Tabelasiatki1jasnaakcent11">
    <w:name w:val="Tabela siatki 1 — jasna — akcent 11"/>
    <w:basedOn w:val="Standardowy"/>
    <w:uiPriority w:val="46"/>
    <w:rsid w:val="00396EC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396EC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ny"/>
    <w:link w:val="ParagraphCharChar"/>
    <w:autoRedefine/>
    <w:rsid w:val="000D625A"/>
    <w:pPr>
      <w:numPr>
        <w:numId w:val="2"/>
      </w:numPr>
      <w:spacing w:after="60" w:line="259" w:lineRule="auto"/>
      <w:ind w:left="437"/>
    </w:pPr>
    <w:rPr>
      <w:rFonts w:ascii="Calibri" w:eastAsia="Times New Roman" w:hAnsi="Calibri" w:cs="Times New Roman"/>
      <w:szCs w:val="22"/>
      <w:lang w:val="en-US"/>
    </w:rPr>
  </w:style>
  <w:style w:type="character" w:customStyle="1" w:styleId="ParagraphCharChar">
    <w:name w:val="Paragraph Char Char"/>
    <w:link w:val="Paragraph"/>
    <w:locked/>
    <w:rsid w:val="000D625A"/>
    <w:rPr>
      <w:rFonts w:ascii="Calibri" w:eastAsia="Times New Roman" w:hAnsi="Calibri" w:cs="Times New Roman"/>
      <w:lang w:val="en-US"/>
    </w:rPr>
  </w:style>
  <w:style w:type="table" w:customStyle="1" w:styleId="Tabelasiatki5ciemnaakcent13">
    <w:name w:val="Tabela siatki 5 — ciemna — akcent 13"/>
    <w:basedOn w:val="Standardowy"/>
    <w:uiPriority w:val="50"/>
    <w:rsid w:val="001152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ullet1CharChar">
    <w:name w:val="Bullet 1 Char Char"/>
    <w:link w:val="Bullet1"/>
    <w:locked/>
    <w:rsid w:val="00A31323"/>
    <w:rPr>
      <w:rFonts w:ascii="Arial" w:eastAsia="Times New Roman" w:hAnsi="Arial" w:cs="Arial"/>
      <w:szCs w:val="20"/>
      <w:lang w:val="en-GB" w:eastAsia="zh-CN"/>
    </w:rPr>
  </w:style>
  <w:style w:type="paragraph" w:customStyle="1" w:styleId="Bullet1">
    <w:name w:val="Bullet 1"/>
    <w:next w:val="Normalny"/>
    <w:link w:val="Bullet1CharChar"/>
    <w:rsid w:val="00A31323"/>
    <w:pPr>
      <w:numPr>
        <w:numId w:val="3"/>
      </w:numPr>
      <w:spacing w:before="40" w:after="40" w:line="240" w:lineRule="auto"/>
    </w:pPr>
    <w:rPr>
      <w:rFonts w:ascii="Arial" w:eastAsia="Times New Roman" w:hAnsi="Arial" w:cs="Arial"/>
      <w:szCs w:val="20"/>
      <w:lang w:val="en-GB" w:eastAsia="zh-CN"/>
    </w:rPr>
  </w:style>
  <w:style w:type="paragraph" w:customStyle="1" w:styleId="Tabletext">
    <w:name w:val="Table text"/>
    <w:link w:val="TabletextChar"/>
    <w:rsid w:val="00A31323"/>
    <w:pPr>
      <w:suppressAutoHyphens/>
      <w:spacing w:before="80" w:after="0" w:line="240" w:lineRule="auto"/>
      <w:ind w:left="14"/>
    </w:pPr>
    <w:rPr>
      <w:rFonts w:ascii="Arial" w:eastAsia="Times New Roman" w:hAnsi="Arial" w:cs="Arial"/>
      <w:sz w:val="18"/>
      <w:szCs w:val="18"/>
      <w:lang w:val="en-GB" w:eastAsia="zh-CN"/>
    </w:rPr>
  </w:style>
  <w:style w:type="character" w:customStyle="1" w:styleId="TabletextChar">
    <w:name w:val="Table text Char"/>
    <w:link w:val="Tabletext"/>
    <w:rsid w:val="00A31323"/>
    <w:rPr>
      <w:rFonts w:ascii="Arial" w:eastAsia="Times New Roman" w:hAnsi="Arial" w:cs="Arial"/>
      <w:sz w:val="18"/>
      <w:szCs w:val="18"/>
      <w:lang w:val="en-GB" w:eastAsia="zh-CN"/>
    </w:rPr>
  </w:style>
  <w:style w:type="paragraph" w:customStyle="1" w:styleId="Tablebullet1">
    <w:name w:val="Table bullet 1"/>
    <w:next w:val="Tabletext"/>
    <w:link w:val="Tablebullet1CharChar"/>
    <w:rsid w:val="00A31323"/>
    <w:pPr>
      <w:numPr>
        <w:numId w:val="4"/>
      </w:numPr>
      <w:spacing w:before="80" w:after="0" w:line="240" w:lineRule="auto"/>
    </w:pPr>
    <w:rPr>
      <w:rFonts w:ascii="Arial" w:eastAsia="Times New Roman" w:hAnsi="Arial" w:cs="Arial"/>
      <w:sz w:val="18"/>
      <w:szCs w:val="18"/>
      <w:lang w:val="en-GB" w:eastAsia="zh-CN"/>
    </w:rPr>
  </w:style>
  <w:style w:type="character" w:customStyle="1" w:styleId="Tablebullet1CharChar">
    <w:name w:val="Table bullet 1 Char Char"/>
    <w:link w:val="Tablebullet1"/>
    <w:locked/>
    <w:rsid w:val="00A31323"/>
    <w:rPr>
      <w:rFonts w:ascii="Arial" w:eastAsia="Times New Roman" w:hAnsi="Arial" w:cs="Arial"/>
      <w:sz w:val="18"/>
      <w:szCs w:val="18"/>
      <w:lang w:val="en-GB" w:eastAsia="zh-CN"/>
    </w:rPr>
  </w:style>
  <w:style w:type="table" w:customStyle="1" w:styleId="Tabelasiatki4akcent110">
    <w:name w:val="Tabela siatki 4 — akcent 11"/>
    <w:basedOn w:val="Standardowy"/>
    <w:next w:val="Tabelasiatki4akcent11"/>
    <w:uiPriority w:val="49"/>
    <w:rsid w:val="00537D9C"/>
    <w:pPr>
      <w:spacing w:after="0" w:line="240" w:lineRule="auto"/>
    </w:pPr>
    <w:rPr>
      <w:rFonts w:ascii="Calibri"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horttext">
    <w:name w:val="short_text"/>
    <w:basedOn w:val="Domylnaczcionkaakapitu"/>
    <w:rsid w:val="005E486D"/>
  </w:style>
  <w:style w:type="paragraph" w:styleId="Tematkomentarza">
    <w:name w:val="annotation subject"/>
    <w:basedOn w:val="Tekstkomentarza"/>
    <w:next w:val="Tekstkomentarza"/>
    <w:link w:val="TematkomentarzaZnak"/>
    <w:semiHidden/>
    <w:unhideWhenUsed/>
    <w:rsid w:val="00D04F8B"/>
    <w:pPr>
      <w:spacing w:after="120"/>
      <w:jc w:val="both"/>
    </w:pPr>
    <w:rPr>
      <w:b/>
      <w:bCs/>
    </w:rPr>
  </w:style>
  <w:style w:type="character" w:customStyle="1" w:styleId="TematkomentarzaZnak">
    <w:name w:val="Temat komentarza Znak"/>
    <w:basedOn w:val="TekstkomentarzaZnak"/>
    <w:link w:val="Tematkomentarza"/>
    <w:uiPriority w:val="99"/>
    <w:semiHidden/>
    <w:rsid w:val="00D04F8B"/>
    <w:rPr>
      <w:rFonts w:eastAsiaTheme="minorEastAsia"/>
      <w:b/>
      <w:bCs/>
      <w:sz w:val="20"/>
      <w:szCs w:val="20"/>
      <w:lang w:val="en-GB"/>
    </w:rPr>
  </w:style>
  <w:style w:type="paragraph" w:styleId="Tytu">
    <w:name w:val="Title"/>
    <w:basedOn w:val="Normalny"/>
    <w:next w:val="Normalny"/>
    <w:link w:val="TytuZnak"/>
    <w:qFormat/>
    <w:rsid w:val="006B1B17"/>
    <w:pPr>
      <w:spacing w:after="0"/>
      <w:contextualSpacing/>
      <w:jc w:val="left"/>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1B17"/>
    <w:rPr>
      <w:rFonts w:asciiTheme="majorHAnsi" w:eastAsiaTheme="majorEastAsia" w:hAnsiTheme="majorHAnsi" w:cstheme="majorBidi"/>
      <w:spacing w:val="-10"/>
      <w:kern w:val="28"/>
      <w:sz w:val="56"/>
      <w:szCs w:val="56"/>
      <w:lang w:val="en-GB"/>
    </w:rPr>
  </w:style>
  <w:style w:type="paragraph" w:styleId="Cytatintensywny">
    <w:name w:val="Intense Quote"/>
    <w:basedOn w:val="Normalny"/>
    <w:next w:val="Normalny"/>
    <w:link w:val="CytatintensywnyZnak"/>
    <w:uiPriority w:val="30"/>
    <w:qFormat/>
    <w:rsid w:val="006B1B17"/>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szCs w:val="22"/>
    </w:rPr>
  </w:style>
  <w:style w:type="character" w:customStyle="1" w:styleId="CytatintensywnyZnak">
    <w:name w:val="Cytat intensywny Znak"/>
    <w:basedOn w:val="Domylnaczcionkaakapitu"/>
    <w:link w:val="Cytatintensywny"/>
    <w:uiPriority w:val="30"/>
    <w:rsid w:val="006B1B17"/>
    <w:rPr>
      <w:i/>
      <w:iCs/>
      <w:color w:val="4F81BD" w:themeColor="accent1"/>
      <w:lang w:val="en-GB"/>
    </w:rPr>
  </w:style>
  <w:style w:type="character" w:customStyle="1" w:styleId="HTML-wstpniesformatowanyZnak">
    <w:name w:val="HTML - wstępnie sformatowany Znak"/>
    <w:basedOn w:val="Domylnaczcionkaakapitu"/>
    <w:link w:val="HTML-wstpniesformatowany"/>
    <w:rsid w:val="009F3BF8"/>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rsid w:val="009F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lang w:val="pl-PL" w:eastAsia="pl-PL"/>
    </w:rPr>
  </w:style>
  <w:style w:type="paragraph" w:styleId="Tekstpodstawowy3">
    <w:name w:val="Body Text 3"/>
    <w:basedOn w:val="Normalny"/>
    <w:link w:val="Tekstpodstawowy3Znak"/>
    <w:rsid w:val="00435845"/>
    <w:pPr>
      <w:jc w:val="left"/>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435845"/>
    <w:rPr>
      <w:rFonts w:ascii="Times New Roman" w:eastAsia="Times New Roman" w:hAnsi="Times New Roman" w:cs="Times New Roman"/>
      <w:sz w:val="16"/>
      <w:szCs w:val="16"/>
      <w:lang w:eastAsia="pl-PL"/>
    </w:rPr>
  </w:style>
  <w:style w:type="paragraph" w:customStyle="1" w:styleId="BodyText21">
    <w:name w:val="Body Text 21"/>
    <w:basedOn w:val="Normalny"/>
    <w:rsid w:val="00435845"/>
    <w:pPr>
      <w:spacing w:after="0"/>
    </w:pPr>
    <w:rPr>
      <w:rFonts w:ascii="Times New Roman" w:eastAsia="Times New Roman" w:hAnsi="Times New Roman" w:cs="Times New Roman"/>
      <w:sz w:val="24"/>
      <w:lang w:val="pl-PL" w:eastAsia="pl-PL"/>
    </w:rPr>
  </w:style>
  <w:style w:type="character" w:customStyle="1" w:styleId="5yl5">
    <w:name w:val="_5yl5"/>
    <w:basedOn w:val="Domylnaczcionkaakapitu"/>
    <w:rsid w:val="00FD7991"/>
  </w:style>
  <w:style w:type="character" w:styleId="UyteHipercze">
    <w:name w:val="FollowedHyperlink"/>
    <w:basedOn w:val="Domylnaczcionkaakapitu"/>
    <w:uiPriority w:val="99"/>
    <w:semiHidden/>
    <w:unhideWhenUsed/>
    <w:rsid w:val="004336E9"/>
    <w:rPr>
      <w:color w:val="800080" w:themeColor="followedHyperlink"/>
      <w:u w:val="single"/>
    </w:rPr>
  </w:style>
  <w:style w:type="numbering" w:customStyle="1" w:styleId="Annex">
    <w:name w:val="Annex"/>
    <w:basedOn w:val="Bezlisty"/>
    <w:uiPriority w:val="99"/>
    <w:rsid w:val="00CC4C62"/>
    <w:pPr>
      <w:numPr>
        <w:numId w:val="5"/>
      </w:numPr>
    </w:pPr>
  </w:style>
  <w:style w:type="paragraph" w:customStyle="1" w:styleId="EPLANNEX0">
    <w:name w:val="EPL ANNEX"/>
    <w:basedOn w:val="Listanumerowana"/>
    <w:link w:val="EPLANNEXZnak"/>
    <w:qFormat/>
    <w:rsid w:val="00CC4C62"/>
    <w:pPr>
      <w:numPr>
        <w:numId w:val="0"/>
      </w:numPr>
      <w:ind w:left="3960"/>
    </w:pPr>
    <w:rPr>
      <w:rFonts w:ascii="Calibri" w:eastAsiaTheme="majorEastAsia" w:hAnsi="Calibri" w:cs="Calibri"/>
      <w:bCs/>
      <w:smallCaps/>
      <w:color w:val="0073BA"/>
      <w:sz w:val="40"/>
      <w:szCs w:val="28"/>
    </w:rPr>
  </w:style>
  <w:style w:type="paragraph" w:customStyle="1" w:styleId="EPLAnnex">
    <w:name w:val="EPL Annex"/>
    <w:link w:val="EPLAnnexZnak0"/>
    <w:qFormat/>
    <w:rsid w:val="00CE2DFA"/>
    <w:pPr>
      <w:numPr>
        <w:ilvl w:val="5"/>
        <w:numId w:val="8"/>
      </w:numPr>
    </w:pPr>
    <w:rPr>
      <w:rFonts w:ascii="Calibri" w:eastAsiaTheme="majorEastAsia" w:hAnsi="Calibri" w:cs="Calibri"/>
      <w:bCs/>
      <w:smallCaps/>
      <w:color w:val="0073BA"/>
      <w:sz w:val="40"/>
      <w:szCs w:val="28"/>
      <w:lang w:val="en-GB"/>
    </w:rPr>
  </w:style>
  <w:style w:type="character" w:customStyle="1" w:styleId="EPLANNEXZnak">
    <w:name w:val="EPL ANNEX Znak"/>
    <w:basedOn w:val="Domylnaczcionkaakapitu"/>
    <w:link w:val="EPLANNEX0"/>
    <w:rsid w:val="00CC4C62"/>
    <w:rPr>
      <w:rFonts w:ascii="Calibri" w:eastAsiaTheme="majorEastAsia" w:hAnsi="Calibri" w:cs="Calibri"/>
      <w:bCs/>
      <w:smallCaps/>
      <w:color w:val="0073BA"/>
      <w:sz w:val="40"/>
      <w:szCs w:val="28"/>
      <w:lang w:val="en-GB"/>
    </w:rPr>
  </w:style>
  <w:style w:type="paragraph" w:styleId="Listanumerowana">
    <w:name w:val="List Number"/>
    <w:basedOn w:val="Normalny"/>
    <w:uiPriority w:val="99"/>
    <w:semiHidden/>
    <w:unhideWhenUsed/>
    <w:rsid w:val="00CC4C62"/>
    <w:pPr>
      <w:numPr>
        <w:numId w:val="7"/>
      </w:numPr>
      <w:contextualSpacing/>
    </w:pPr>
  </w:style>
  <w:style w:type="character" w:customStyle="1" w:styleId="EPLAnnexZnak0">
    <w:name w:val="EPL Annex Znak"/>
    <w:basedOn w:val="Domylnaczcionkaakapitu"/>
    <w:link w:val="EPLAnnex"/>
    <w:rsid w:val="00CE2DFA"/>
    <w:rPr>
      <w:rFonts w:ascii="Calibri" w:eastAsiaTheme="majorEastAsia" w:hAnsi="Calibri" w:cs="Calibri"/>
      <w:bCs/>
      <w:smallCaps/>
      <w:color w:val="0073BA"/>
      <w:sz w:val="40"/>
      <w:szCs w:val="28"/>
      <w:lang w:val="en-GB"/>
    </w:rPr>
  </w:style>
  <w:style w:type="table" w:customStyle="1" w:styleId="Tabelasiatki5ciemnaakcent130">
    <w:name w:val="Tabela siatki 5 — ciemna — akcent 13"/>
    <w:basedOn w:val="Standardowy"/>
    <w:uiPriority w:val="50"/>
    <w:rsid w:val="002B50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pple-converted-space">
    <w:name w:val="apple-converted-space"/>
    <w:basedOn w:val="Domylnaczcionkaakapitu"/>
    <w:rsid w:val="0097145A"/>
  </w:style>
  <w:style w:type="paragraph" w:styleId="Poprawka">
    <w:name w:val="Revision"/>
    <w:hidden/>
    <w:uiPriority w:val="99"/>
    <w:semiHidden/>
    <w:rsid w:val="00294A99"/>
    <w:pPr>
      <w:spacing w:after="0" w:line="240" w:lineRule="auto"/>
    </w:pPr>
    <w:rPr>
      <w:rFonts w:eastAsiaTheme="minorEastAsia"/>
      <w:szCs w:val="20"/>
      <w:lang w:val="en-GB"/>
    </w:rPr>
  </w:style>
  <w:style w:type="table" w:customStyle="1" w:styleId="Tabelasiatki1jasnaakcent12">
    <w:name w:val="Tabela siatki 1 — jasna — akcent 12"/>
    <w:basedOn w:val="Standardowy"/>
    <w:uiPriority w:val="46"/>
    <w:rsid w:val="00241D3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Wzmianka1">
    <w:name w:val="Wzmianka1"/>
    <w:basedOn w:val="Domylnaczcionkaakapitu"/>
    <w:uiPriority w:val="99"/>
    <w:semiHidden/>
    <w:unhideWhenUsed/>
    <w:rsid w:val="005E190F"/>
    <w:rPr>
      <w:color w:val="2B579A"/>
      <w:shd w:val="clear" w:color="auto" w:fill="E6E6E6"/>
    </w:rPr>
  </w:style>
  <w:style w:type="character" w:customStyle="1" w:styleId="Wzmianka2">
    <w:name w:val="Wzmianka2"/>
    <w:basedOn w:val="Domylnaczcionkaakapitu"/>
    <w:uiPriority w:val="99"/>
    <w:semiHidden/>
    <w:unhideWhenUsed/>
    <w:rsid w:val="000451E3"/>
    <w:rPr>
      <w:color w:val="2B579A"/>
      <w:shd w:val="clear" w:color="auto" w:fill="E6E6E6"/>
    </w:rPr>
  </w:style>
  <w:style w:type="table" w:styleId="Tabelasiatki1jasnaakcent1">
    <w:name w:val="Grid Table 1 Light Accent 1"/>
    <w:basedOn w:val="Standardowy"/>
    <w:uiPriority w:val="46"/>
    <w:rsid w:val="007C4F2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listy3akcent1">
    <w:name w:val="List Table 3 Accent 1"/>
    <w:basedOn w:val="Standardowy"/>
    <w:uiPriority w:val="48"/>
    <w:rsid w:val="007C4F2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0">
    <w:name w:val="Pa0"/>
    <w:basedOn w:val="Default"/>
    <w:next w:val="Default"/>
    <w:uiPriority w:val="99"/>
    <w:rsid w:val="00A85B71"/>
    <w:pPr>
      <w:spacing w:line="241" w:lineRule="atLeast"/>
    </w:pPr>
    <w:rPr>
      <w:rFonts w:ascii="Gotham Medium" w:hAnsi="Gotham Medium" w:cstheme="minorBidi"/>
      <w:color w:val="auto"/>
    </w:rPr>
  </w:style>
  <w:style w:type="paragraph" w:customStyle="1" w:styleId="Pa3">
    <w:name w:val="Pa3"/>
    <w:basedOn w:val="Default"/>
    <w:next w:val="Default"/>
    <w:uiPriority w:val="99"/>
    <w:rsid w:val="00A85B71"/>
    <w:pPr>
      <w:spacing w:line="241" w:lineRule="atLeast"/>
    </w:pPr>
    <w:rPr>
      <w:rFonts w:ascii="Gotham Medium" w:hAnsi="Gotham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456">
      <w:bodyDiv w:val="1"/>
      <w:marLeft w:val="0"/>
      <w:marRight w:val="0"/>
      <w:marTop w:val="0"/>
      <w:marBottom w:val="0"/>
      <w:divBdr>
        <w:top w:val="none" w:sz="0" w:space="0" w:color="auto"/>
        <w:left w:val="none" w:sz="0" w:space="0" w:color="auto"/>
        <w:bottom w:val="none" w:sz="0" w:space="0" w:color="auto"/>
        <w:right w:val="none" w:sz="0" w:space="0" w:color="auto"/>
      </w:divBdr>
    </w:div>
    <w:div w:id="70780113">
      <w:bodyDiv w:val="1"/>
      <w:marLeft w:val="0"/>
      <w:marRight w:val="0"/>
      <w:marTop w:val="0"/>
      <w:marBottom w:val="0"/>
      <w:divBdr>
        <w:top w:val="none" w:sz="0" w:space="0" w:color="auto"/>
        <w:left w:val="none" w:sz="0" w:space="0" w:color="auto"/>
        <w:bottom w:val="none" w:sz="0" w:space="0" w:color="auto"/>
        <w:right w:val="none" w:sz="0" w:space="0" w:color="auto"/>
      </w:divBdr>
    </w:div>
    <w:div w:id="75248082">
      <w:bodyDiv w:val="1"/>
      <w:marLeft w:val="0"/>
      <w:marRight w:val="0"/>
      <w:marTop w:val="0"/>
      <w:marBottom w:val="0"/>
      <w:divBdr>
        <w:top w:val="none" w:sz="0" w:space="0" w:color="auto"/>
        <w:left w:val="none" w:sz="0" w:space="0" w:color="auto"/>
        <w:bottom w:val="none" w:sz="0" w:space="0" w:color="auto"/>
        <w:right w:val="none" w:sz="0" w:space="0" w:color="auto"/>
      </w:divBdr>
    </w:div>
    <w:div w:id="143742583">
      <w:bodyDiv w:val="1"/>
      <w:marLeft w:val="0"/>
      <w:marRight w:val="0"/>
      <w:marTop w:val="0"/>
      <w:marBottom w:val="0"/>
      <w:divBdr>
        <w:top w:val="none" w:sz="0" w:space="0" w:color="auto"/>
        <w:left w:val="none" w:sz="0" w:space="0" w:color="auto"/>
        <w:bottom w:val="none" w:sz="0" w:space="0" w:color="auto"/>
        <w:right w:val="none" w:sz="0" w:space="0" w:color="auto"/>
      </w:divBdr>
    </w:div>
    <w:div w:id="193688609">
      <w:bodyDiv w:val="1"/>
      <w:marLeft w:val="0"/>
      <w:marRight w:val="0"/>
      <w:marTop w:val="0"/>
      <w:marBottom w:val="0"/>
      <w:divBdr>
        <w:top w:val="none" w:sz="0" w:space="0" w:color="auto"/>
        <w:left w:val="none" w:sz="0" w:space="0" w:color="auto"/>
        <w:bottom w:val="none" w:sz="0" w:space="0" w:color="auto"/>
        <w:right w:val="none" w:sz="0" w:space="0" w:color="auto"/>
      </w:divBdr>
    </w:div>
    <w:div w:id="355038580">
      <w:bodyDiv w:val="1"/>
      <w:marLeft w:val="0"/>
      <w:marRight w:val="0"/>
      <w:marTop w:val="0"/>
      <w:marBottom w:val="0"/>
      <w:divBdr>
        <w:top w:val="none" w:sz="0" w:space="0" w:color="auto"/>
        <w:left w:val="none" w:sz="0" w:space="0" w:color="auto"/>
        <w:bottom w:val="none" w:sz="0" w:space="0" w:color="auto"/>
        <w:right w:val="none" w:sz="0" w:space="0" w:color="auto"/>
      </w:divBdr>
    </w:div>
    <w:div w:id="424346396">
      <w:bodyDiv w:val="1"/>
      <w:marLeft w:val="0"/>
      <w:marRight w:val="0"/>
      <w:marTop w:val="0"/>
      <w:marBottom w:val="0"/>
      <w:divBdr>
        <w:top w:val="none" w:sz="0" w:space="0" w:color="auto"/>
        <w:left w:val="none" w:sz="0" w:space="0" w:color="auto"/>
        <w:bottom w:val="none" w:sz="0" w:space="0" w:color="auto"/>
        <w:right w:val="none" w:sz="0" w:space="0" w:color="auto"/>
      </w:divBdr>
    </w:div>
    <w:div w:id="524095265">
      <w:bodyDiv w:val="1"/>
      <w:marLeft w:val="0"/>
      <w:marRight w:val="0"/>
      <w:marTop w:val="0"/>
      <w:marBottom w:val="0"/>
      <w:divBdr>
        <w:top w:val="none" w:sz="0" w:space="0" w:color="auto"/>
        <w:left w:val="none" w:sz="0" w:space="0" w:color="auto"/>
        <w:bottom w:val="none" w:sz="0" w:space="0" w:color="auto"/>
        <w:right w:val="none" w:sz="0" w:space="0" w:color="auto"/>
      </w:divBdr>
    </w:div>
    <w:div w:id="654454713">
      <w:bodyDiv w:val="1"/>
      <w:marLeft w:val="0"/>
      <w:marRight w:val="0"/>
      <w:marTop w:val="0"/>
      <w:marBottom w:val="0"/>
      <w:divBdr>
        <w:top w:val="none" w:sz="0" w:space="0" w:color="auto"/>
        <w:left w:val="none" w:sz="0" w:space="0" w:color="auto"/>
        <w:bottom w:val="none" w:sz="0" w:space="0" w:color="auto"/>
        <w:right w:val="none" w:sz="0" w:space="0" w:color="auto"/>
      </w:divBdr>
    </w:div>
    <w:div w:id="815605332">
      <w:bodyDiv w:val="1"/>
      <w:marLeft w:val="0"/>
      <w:marRight w:val="0"/>
      <w:marTop w:val="0"/>
      <w:marBottom w:val="0"/>
      <w:divBdr>
        <w:top w:val="none" w:sz="0" w:space="0" w:color="auto"/>
        <w:left w:val="none" w:sz="0" w:space="0" w:color="auto"/>
        <w:bottom w:val="none" w:sz="0" w:space="0" w:color="auto"/>
        <w:right w:val="none" w:sz="0" w:space="0" w:color="auto"/>
      </w:divBdr>
    </w:div>
    <w:div w:id="831986994">
      <w:bodyDiv w:val="1"/>
      <w:marLeft w:val="0"/>
      <w:marRight w:val="0"/>
      <w:marTop w:val="0"/>
      <w:marBottom w:val="0"/>
      <w:divBdr>
        <w:top w:val="none" w:sz="0" w:space="0" w:color="auto"/>
        <w:left w:val="none" w:sz="0" w:space="0" w:color="auto"/>
        <w:bottom w:val="none" w:sz="0" w:space="0" w:color="auto"/>
        <w:right w:val="none" w:sz="0" w:space="0" w:color="auto"/>
      </w:divBdr>
    </w:div>
    <w:div w:id="852456511">
      <w:bodyDiv w:val="1"/>
      <w:marLeft w:val="0"/>
      <w:marRight w:val="0"/>
      <w:marTop w:val="0"/>
      <w:marBottom w:val="0"/>
      <w:divBdr>
        <w:top w:val="none" w:sz="0" w:space="0" w:color="auto"/>
        <w:left w:val="none" w:sz="0" w:space="0" w:color="auto"/>
        <w:bottom w:val="none" w:sz="0" w:space="0" w:color="auto"/>
        <w:right w:val="none" w:sz="0" w:space="0" w:color="auto"/>
      </w:divBdr>
    </w:div>
    <w:div w:id="1046223851">
      <w:bodyDiv w:val="1"/>
      <w:marLeft w:val="0"/>
      <w:marRight w:val="0"/>
      <w:marTop w:val="0"/>
      <w:marBottom w:val="0"/>
      <w:divBdr>
        <w:top w:val="none" w:sz="0" w:space="0" w:color="auto"/>
        <w:left w:val="none" w:sz="0" w:space="0" w:color="auto"/>
        <w:bottom w:val="none" w:sz="0" w:space="0" w:color="auto"/>
        <w:right w:val="none" w:sz="0" w:space="0" w:color="auto"/>
      </w:divBdr>
    </w:div>
    <w:div w:id="1659769020">
      <w:bodyDiv w:val="1"/>
      <w:marLeft w:val="0"/>
      <w:marRight w:val="0"/>
      <w:marTop w:val="0"/>
      <w:marBottom w:val="0"/>
      <w:divBdr>
        <w:top w:val="none" w:sz="0" w:space="0" w:color="auto"/>
        <w:left w:val="none" w:sz="0" w:space="0" w:color="auto"/>
        <w:bottom w:val="none" w:sz="0" w:space="0" w:color="auto"/>
        <w:right w:val="none" w:sz="0" w:space="0" w:color="auto"/>
      </w:divBdr>
    </w:div>
    <w:div w:id="1741442032">
      <w:bodyDiv w:val="1"/>
      <w:marLeft w:val="0"/>
      <w:marRight w:val="0"/>
      <w:marTop w:val="0"/>
      <w:marBottom w:val="0"/>
      <w:divBdr>
        <w:top w:val="none" w:sz="0" w:space="0" w:color="auto"/>
        <w:left w:val="none" w:sz="0" w:space="0" w:color="auto"/>
        <w:bottom w:val="none" w:sz="0" w:space="0" w:color="auto"/>
        <w:right w:val="none" w:sz="0" w:space="0" w:color="auto"/>
      </w:divBdr>
    </w:div>
    <w:div w:id="1924799027">
      <w:bodyDiv w:val="1"/>
      <w:marLeft w:val="0"/>
      <w:marRight w:val="0"/>
      <w:marTop w:val="0"/>
      <w:marBottom w:val="0"/>
      <w:divBdr>
        <w:top w:val="none" w:sz="0" w:space="0" w:color="auto"/>
        <w:left w:val="none" w:sz="0" w:space="0" w:color="auto"/>
        <w:bottom w:val="none" w:sz="0" w:space="0" w:color="auto"/>
        <w:right w:val="none" w:sz="0" w:space="0" w:color="auto"/>
      </w:divBdr>
      <w:divsChild>
        <w:div w:id="139854185">
          <w:marLeft w:val="1166"/>
          <w:marRight w:val="0"/>
          <w:marTop w:val="0"/>
          <w:marBottom w:val="0"/>
          <w:divBdr>
            <w:top w:val="none" w:sz="0" w:space="0" w:color="auto"/>
            <w:left w:val="none" w:sz="0" w:space="0" w:color="auto"/>
            <w:bottom w:val="none" w:sz="0" w:space="0" w:color="auto"/>
            <w:right w:val="none" w:sz="0" w:space="0" w:color="auto"/>
          </w:divBdr>
        </w:div>
        <w:div w:id="383603783">
          <w:marLeft w:val="1166"/>
          <w:marRight w:val="0"/>
          <w:marTop w:val="0"/>
          <w:marBottom w:val="0"/>
          <w:divBdr>
            <w:top w:val="none" w:sz="0" w:space="0" w:color="auto"/>
            <w:left w:val="none" w:sz="0" w:space="0" w:color="auto"/>
            <w:bottom w:val="none" w:sz="0" w:space="0" w:color="auto"/>
            <w:right w:val="none" w:sz="0" w:space="0" w:color="auto"/>
          </w:divBdr>
        </w:div>
        <w:div w:id="808011024">
          <w:marLeft w:val="547"/>
          <w:marRight w:val="0"/>
          <w:marTop w:val="0"/>
          <w:marBottom w:val="0"/>
          <w:divBdr>
            <w:top w:val="none" w:sz="0" w:space="0" w:color="auto"/>
            <w:left w:val="none" w:sz="0" w:space="0" w:color="auto"/>
            <w:bottom w:val="none" w:sz="0" w:space="0" w:color="auto"/>
            <w:right w:val="none" w:sz="0" w:space="0" w:color="auto"/>
          </w:divBdr>
        </w:div>
        <w:div w:id="1141926889">
          <w:marLeft w:val="1166"/>
          <w:marRight w:val="0"/>
          <w:marTop w:val="0"/>
          <w:marBottom w:val="0"/>
          <w:divBdr>
            <w:top w:val="none" w:sz="0" w:space="0" w:color="auto"/>
            <w:left w:val="none" w:sz="0" w:space="0" w:color="auto"/>
            <w:bottom w:val="none" w:sz="0" w:space="0" w:color="auto"/>
            <w:right w:val="none" w:sz="0" w:space="0" w:color="auto"/>
          </w:divBdr>
        </w:div>
        <w:div w:id="1645545265">
          <w:marLeft w:val="1166"/>
          <w:marRight w:val="0"/>
          <w:marTop w:val="0"/>
          <w:marBottom w:val="0"/>
          <w:divBdr>
            <w:top w:val="none" w:sz="0" w:space="0" w:color="auto"/>
            <w:left w:val="none" w:sz="0" w:space="0" w:color="auto"/>
            <w:bottom w:val="none" w:sz="0" w:space="0" w:color="auto"/>
            <w:right w:val="none" w:sz="0" w:space="0" w:color="auto"/>
          </w:divBdr>
        </w:div>
        <w:div w:id="1789272104">
          <w:marLeft w:val="547"/>
          <w:marRight w:val="0"/>
          <w:marTop w:val="0"/>
          <w:marBottom w:val="0"/>
          <w:divBdr>
            <w:top w:val="none" w:sz="0" w:space="0" w:color="auto"/>
            <w:left w:val="none" w:sz="0" w:space="0" w:color="auto"/>
            <w:bottom w:val="none" w:sz="0" w:space="0" w:color="auto"/>
            <w:right w:val="none" w:sz="0" w:space="0" w:color="auto"/>
          </w:divBdr>
        </w:div>
      </w:divsChild>
    </w:div>
    <w:div w:id="1972322245">
      <w:bodyDiv w:val="1"/>
      <w:marLeft w:val="0"/>
      <w:marRight w:val="0"/>
      <w:marTop w:val="0"/>
      <w:marBottom w:val="0"/>
      <w:divBdr>
        <w:top w:val="none" w:sz="0" w:space="0" w:color="auto"/>
        <w:left w:val="none" w:sz="0" w:space="0" w:color="auto"/>
        <w:bottom w:val="none" w:sz="0" w:space="0" w:color="auto"/>
        <w:right w:val="none" w:sz="0" w:space="0" w:color="auto"/>
      </w:divBdr>
      <w:divsChild>
        <w:div w:id="795106241">
          <w:marLeft w:val="0"/>
          <w:marRight w:val="0"/>
          <w:marTop w:val="0"/>
          <w:marBottom w:val="0"/>
          <w:divBdr>
            <w:top w:val="none" w:sz="0" w:space="0" w:color="auto"/>
            <w:left w:val="none" w:sz="0" w:space="0" w:color="auto"/>
            <w:bottom w:val="none" w:sz="0" w:space="0" w:color="auto"/>
            <w:right w:val="none" w:sz="0" w:space="0" w:color="auto"/>
          </w:divBdr>
        </w:div>
        <w:div w:id="637877935">
          <w:marLeft w:val="0"/>
          <w:marRight w:val="0"/>
          <w:marTop w:val="0"/>
          <w:marBottom w:val="0"/>
          <w:divBdr>
            <w:top w:val="none" w:sz="0" w:space="0" w:color="auto"/>
            <w:left w:val="none" w:sz="0" w:space="0" w:color="auto"/>
            <w:bottom w:val="none" w:sz="0" w:space="0" w:color="auto"/>
            <w:right w:val="none" w:sz="0" w:space="0" w:color="auto"/>
          </w:divBdr>
        </w:div>
        <w:div w:id="1321738696">
          <w:marLeft w:val="0"/>
          <w:marRight w:val="0"/>
          <w:marTop w:val="0"/>
          <w:marBottom w:val="0"/>
          <w:divBdr>
            <w:top w:val="none" w:sz="0" w:space="0" w:color="auto"/>
            <w:left w:val="none" w:sz="0" w:space="0" w:color="auto"/>
            <w:bottom w:val="none" w:sz="0" w:space="0" w:color="auto"/>
            <w:right w:val="none" w:sz="0" w:space="0" w:color="auto"/>
          </w:divBdr>
        </w:div>
        <w:div w:id="237060696">
          <w:marLeft w:val="0"/>
          <w:marRight w:val="0"/>
          <w:marTop w:val="0"/>
          <w:marBottom w:val="0"/>
          <w:divBdr>
            <w:top w:val="none" w:sz="0" w:space="0" w:color="auto"/>
            <w:left w:val="none" w:sz="0" w:space="0" w:color="auto"/>
            <w:bottom w:val="none" w:sz="0" w:space="0" w:color="auto"/>
            <w:right w:val="none" w:sz="0" w:space="0" w:color="auto"/>
          </w:divBdr>
        </w:div>
        <w:div w:id="988217924">
          <w:marLeft w:val="0"/>
          <w:marRight w:val="0"/>
          <w:marTop w:val="0"/>
          <w:marBottom w:val="0"/>
          <w:divBdr>
            <w:top w:val="none" w:sz="0" w:space="0" w:color="auto"/>
            <w:left w:val="none" w:sz="0" w:space="0" w:color="auto"/>
            <w:bottom w:val="none" w:sz="0" w:space="0" w:color="auto"/>
            <w:right w:val="none" w:sz="0" w:space="0" w:color="auto"/>
          </w:divBdr>
        </w:div>
      </w:divsChild>
    </w:div>
    <w:div w:id="2035644643">
      <w:bodyDiv w:val="1"/>
      <w:marLeft w:val="0"/>
      <w:marRight w:val="0"/>
      <w:marTop w:val="0"/>
      <w:marBottom w:val="0"/>
      <w:divBdr>
        <w:top w:val="none" w:sz="0" w:space="0" w:color="auto"/>
        <w:left w:val="none" w:sz="0" w:space="0" w:color="auto"/>
        <w:bottom w:val="none" w:sz="0" w:space="0" w:color="auto"/>
        <w:right w:val="none" w:sz="0" w:space="0" w:color="auto"/>
      </w:divBdr>
    </w:div>
    <w:div w:id="20770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0080-FE5F-4099-9BEF-50E4BDCA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4380</Words>
  <Characters>26282</Characters>
  <Application>Microsoft Office Word</Application>
  <DocSecurity>4</DocSecurity>
  <Lines>219</Lines>
  <Paragraphs>61</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Nowak</dc:creator>
  <cp:lastModifiedBy>Izabela Barczyk-Olszewska</cp:lastModifiedBy>
  <cp:revision>2</cp:revision>
  <cp:lastPrinted>2017-05-09T08:12:00Z</cp:lastPrinted>
  <dcterms:created xsi:type="dcterms:W3CDTF">2018-08-29T07:28:00Z</dcterms:created>
  <dcterms:modified xsi:type="dcterms:W3CDTF">2018-08-29T07:28:00Z</dcterms:modified>
</cp:coreProperties>
</file>